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绥滨县营商环境建设监督局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2023年政府信息公开工作年度报告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 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年, 我局严格按照《中华人民共和国政府信息公开条例》第五十条的规定要求及政府有关政务公开的文件精神，结合我局工作职能，紧紧围绕全县中心工作和本局重点工作任务，以“公开、透明、规范、廉洁、高效”为目标，以群众满意为最基本要求，有效推动全局整体工作提高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Style w:val="8"/>
          <w:rFonts w:ascii="楷体" w:hAnsi="楷体" w:eastAsia="楷体" w:cs="楷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Style w:val="8"/>
          <w:rFonts w:ascii="楷体" w:hAnsi="楷体" w:eastAsia="楷体" w:cs="楷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主动公开方面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“互联网+”政务公开情况。此项工作以来，我局以完善网上政务服务体系，推进政务服务建设，强化主体职责权责清单等几项工作为重点，坚持第一时间做到公开透明，提升政务公开水平，提高群众全面了解政务服务信息，累计梳理并录入平台政务服务事项数量14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项，政务服务网上可办率100%，本地区即办件比例达到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%，“零跑动”事项覆盖率达到90%以上。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0"/>
        <w:jc w:val="both"/>
        <w:textAlignment w:val="auto"/>
        <w:rPr>
          <w:rStyle w:val="8"/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Style w:val="8"/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监督投诉方面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不断优化政策咨询服务。加大政策咨询窗口建设力度，配合完善12345热线知识库，内容涵盖法律法规、政府规章、政策解读、机构职责、政务服务、民生热点等方面，更好满足企业和群众需求。探索设立“惠企通”热线座席，提供招商引资、减税降费、就业服务、农业农村、法律咨询等利企惠民政策“一号咨询”服务。年底前，基本建成12345与110高效对接联动机制。定期对话务人员开展政策咨询、解读和知识库信息培训，熟练掌握相关利企惠民政策，提高热线政策咨询服务水平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/>
        <w:jc w:val="both"/>
        <w:textAlignment w:val="auto"/>
        <w:rPr>
          <w:rStyle w:val="8"/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8"/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（三）信用建设方面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全年公开“双公示”监督工作。结合“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黑龙江省公共信用信息平台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”当月的数据下发通报，明确“双公示”录入标准，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2023年全年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报送数据共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1097次，达到4666条，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全年及时率达到9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（四）平台建设方面     </w:t>
      </w:r>
      <w:r>
        <w:rPr>
          <w:rStyle w:val="8"/>
          <w:rFonts w:hint="eastAsia" w:ascii="楷体" w:hAnsi="楷体" w:eastAsia="楷体" w:cs="楷体"/>
          <w:b/>
          <w:i w:val="0"/>
          <w:caps w:val="0"/>
          <w:color w:val="auto"/>
          <w:spacing w:val="0"/>
          <w:sz w:val="27"/>
          <w:szCs w:val="27"/>
          <w:shd w:val="clear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设置政务公开专区。专区内设置大型标识，张贴《绥滨县人民政府信息公开指南》并配备两台电脑，方便群众登录绥滨县政府门户网站，查询机构简介、公开指南、政策文件、民生信息等内容，通过电脑旁张贴的政民互动二维码，可以链接绥滨县门户网站政民互动专区，打通线上线下交流互动，同时可进行依申请公开线上申请。公开纸质版办事样本和高频事项办事样本电子码，群众扫一扫便可知晓相关窗口所需材料，避免办事“反复跑”。提供便民服务，在休息等候区设置饮水机和便民服务箱，提供针线、医药等便民物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  <w:t>二、主动公开政府信息情况</w:t>
      </w:r>
    </w:p>
    <w:tbl>
      <w:tblPr>
        <w:tblStyle w:val="5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0"/>
        <w:gridCol w:w="2520"/>
        <w:gridCol w:w="252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940"/>
        <w:gridCol w:w="3184"/>
        <w:gridCol w:w="691"/>
        <w:gridCol w:w="691"/>
        <w:gridCol w:w="691"/>
        <w:gridCol w:w="691"/>
        <w:gridCol w:w="691"/>
        <w:gridCol w:w="691"/>
        <w:gridCol w:w="7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  <w:t>五、存在的主要问题及改进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虽然我局在政务公开工作上取得了一定成绩，但也存在不足：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一是政务公开工作的实效性不够强，对动态性的内容没有及时更新；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二是信息公开形式比较单一，便民性、实效性还需要进一步加强；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三是政务公开宣传工作做得不到位，群众参与和监督力度不够，对政务信息的知晓率仍然较低，还没有达到深入人心的效果。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针对这些问题，今后我局在政务公开工作要着重抓好以下几个方面工作：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一是进一步加强对政务公开工作的领导和监督，建立健全政府信息公开工作领导和协调机制和反馈制度，确保把政务公开工作落到实处。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二是大力推进公开信息化建设。健全信息发布更新机制，对涉及人民群众关心的重大问题，重大决策应及时公开，让公众获取政府信息更加便捷。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三是政务信息公开要长期坚持，常态化开展。进一步健全政府信息公开内容审查、培训宣传等工作制度，不断完善信息公开审查制度，加强政府信息公开队伍建设与培养，将政府信息公开的各项工作落到了实处。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绥滨县营商环境建设监督局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 w:firstLineChars="14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2024年1月2日</w:t>
      </w: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0CD62DB9"/>
    <w:rsid w:val="019358BA"/>
    <w:rsid w:val="03B754D8"/>
    <w:rsid w:val="06ED3A76"/>
    <w:rsid w:val="07B32183"/>
    <w:rsid w:val="0C2A76C4"/>
    <w:rsid w:val="0CD62DB9"/>
    <w:rsid w:val="0D7E7C5F"/>
    <w:rsid w:val="0E001A5A"/>
    <w:rsid w:val="101912D2"/>
    <w:rsid w:val="16076B7F"/>
    <w:rsid w:val="16B55440"/>
    <w:rsid w:val="181B2296"/>
    <w:rsid w:val="18B85377"/>
    <w:rsid w:val="19A51380"/>
    <w:rsid w:val="26EF629C"/>
    <w:rsid w:val="2C4344C5"/>
    <w:rsid w:val="2E5528A7"/>
    <w:rsid w:val="2EBB3F0C"/>
    <w:rsid w:val="2FD90B20"/>
    <w:rsid w:val="317C378C"/>
    <w:rsid w:val="323151B6"/>
    <w:rsid w:val="32E60744"/>
    <w:rsid w:val="367038B8"/>
    <w:rsid w:val="37A15AA4"/>
    <w:rsid w:val="37BC3020"/>
    <w:rsid w:val="38034AE9"/>
    <w:rsid w:val="3D163E78"/>
    <w:rsid w:val="3E564210"/>
    <w:rsid w:val="40AF548B"/>
    <w:rsid w:val="42BD5781"/>
    <w:rsid w:val="488B45B8"/>
    <w:rsid w:val="4BC77553"/>
    <w:rsid w:val="4FE25E44"/>
    <w:rsid w:val="58B21F40"/>
    <w:rsid w:val="59990F03"/>
    <w:rsid w:val="5C5D66BE"/>
    <w:rsid w:val="61C331C2"/>
    <w:rsid w:val="62232EBC"/>
    <w:rsid w:val="62B96CBE"/>
    <w:rsid w:val="6522057C"/>
    <w:rsid w:val="676D6105"/>
    <w:rsid w:val="67C92D13"/>
    <w:rsid w:val="6974432C"/>
    <w:rsid w:val="6B5D5497"/>
    <w:rsid w:val="6D4C5BAF"/>
    <w:rsid w:val="6DC021D3"/>
    <w:rsid w:val="6FA76B6A"/>
    <w:rsid w:val="704441AB"/>
    <w:rsid w:val="70E32A94"/>
    <w:rsid w:val="73C50351"/>
    <w:rsid w:val="76F2270D"/>
    <w:rsid w:val="777D45A6"/>
    <w:rsid w:val="78CD2876"/>
    <w:rsid w:val="78D35C97"/>
    <w:rsid w:val="79ED0B08"/>
    <w:rsid w:val="7B32532D"/>
    <w:rsid w:val="7B463437"/>
    <w:rsid w:val="7C1D66F3"/>
    <w:rsid w:val="7CB26D91"/>
    <w:rsid w:val="7D1120C6"/>
    <w:rsid w:val="7DC8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p17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2023-01-04T02:27:00Z</dcterms:created>
  <dc:creator>ty</dc:creator>
  <cp:lastModifiedBy>A </cp:lastModifiedBy>
  <cp:lastPrinted>2023-01-06T07:49:00Z</cp:lastPrinted>
  <dcterms:modified xsi:type="dcterms:W3CDTF">2024-01-27T14:29:19Z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E4C931E8FBD44AE3A9BA313F2EE9AC80_12</vt:lpwstr>
  </property>
</Properties>
</file>