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北山乡2020年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政府信息公开工作年度报告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依据《中华人民共和国政府信息公开条例》第五十条之规定，制作本报告。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根据《中华人民共和国政府信息公开条例》要求，认真贯彻落实县委县政府关于全面推进政务公开工作的系列部署。为保持政府信息公开的渠道畅通，提升信息公开工作的及时性、准确性。我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政府网站、新媒体等载体及时准确公开政府信息；将部门职责、领导分工、科室职能、业务工作、法律法规、政策措施、管理规定以及相关文件等内容进行公开，方便群众查询。通过创新信息公开形式，提高信息公开水平，有力提升了群众对政府工作的知晓度、参与度、支持度。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将政府信息公开工作作为联系群众、展示形象、服务民生的重要方式，积极主动对社会公开相关政策信息、工作动态、人事调整等信息。2020年我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未收到政府信息依申请公开、行政复议和行政诉讼。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二、主动公开政府信息情况</w:t>
      </w:r>
    </w:p>
    <w:tbl>
      <w:tblPr>
        <w:tblStyle w:val="6"/>
        <w:tblW w:w="81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1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210" w:firstLineChars="1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四、政府信息公开行政复议、行政诉讼情况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tabs>
          <w:tab w:val="left" w:pos="832"/>
        </w:tabs>
        <w:bidi w:val="0"/>
        <w:ind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595757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595757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widowControl w:val="0"/>
        <w:numPr>
          <w:ilvl w:val="0"/>
          <w:numId w:val="0"/>
        </w:numPr>
        <w:tabs>
          <w:tab w:val="left" w:pos="832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2020年，我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在政府信息公开工作方面虽然取得了一些进步，但是对照文件规定和上级要求，距离社会公众的愿望，都还存在较大的差距。一是政务公开的组织建设仍需加改进。二是依法主动公开意识有待增强。少数干部职工对政府信息公开工作的重要性认识依然不足，怕公开、烦公开等惯性倾向依然存在，影响到主动公开工作的落实。</w:t>
      </w:r>
    </w:p>
    <w:p>
      <w:pPr>
        <w:widowControl w:val="0"/>
        <w:numPr>
          <w:ilvl w:val="0"/>
          <w:numId w:val="0"/>
        </w:numPr>
        <w:tabs>
          <w:tab w:val="left" w:pos="832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下一步，我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将继续按照上级要求，把握政策文件，认真贯彻落实政务公开工作要点，不断提高政府信息公开工作实效，进一步提高政务公开工作水平，切实保障人民群众对我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工作的知情权、参与权和监督权，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推动我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各项工作的高效发展。</w:t>
      </w:r>
    </w:p>
    <w:p>
      <w:pPr>
        <w:widowControl w:val="0"/>
        <w:numPr>
          <w:ilvl w:val="0"/>
          <w:numId w:val="0"/>
        </w:numPr>
        <w:tabs>
          <w:tab w:val="left" w:pos="832"/>
        </w:tabs>
        <w:bidi w:val="0"/>
        <w:ind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widowControl w:val="0"/>
        <w:numPr>
          <w:ilvl w:val="0"/>
          <w:numId w:val="0"/>
        </w:numPr>
        <w:tabs>
          <w:tab w:val="left" w:pos="832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无</w:t>
      </w:r>
    </w:p>
    <w:p>
      <w:pPr>
        <w:widowControl w:val="0"/>
        <w:numPr>
          <w:ilvl w:val="0"/>
          <w:numId w:val="0"/>
        </w:numPr>
        <w:tabs>
          <w:tab w:val="left" w:pos="832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tabs>
          <w:tab w:val="left" w:pos="832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tabs>
          <w:tab w:val="left" w:pos="832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tabs>
          <w:tab w:val="left" w:pos="832"/>
        </w:tabs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tabs>
          <w:tab w:val="left" w:pos="832"/>
        </w:tabs>
        <w:bidi w:val="0"/>
        <w:ind w:firstLine="5760" w:firstLineChars="180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北山乡人民政府</w:t>
      </w:r>
    </w:p>
    <w:p>
      <w:pPr>
        <w:widowControl w:val="0"/>
        <w:numPr>
          <w:ilvl w:val="0"/>
          <w:numId w:val="0"/>
        </w:numPr>
        <w:tabs>
          <w:tab w:val="left" w:pos="832"/>
        </w:tabs>
        <w:bidi w:val="0"/>
        <w:ind w:firstLine="5760" w:firstLineChars="1800"/>
        <w:jc w:val="left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2021年1月19日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52825"/>
    <w:rsid w:val="03D94D80"/>
    <w:rsid w:val="05960CC6"/>
    <w:rsid w:val="121A5837"/>
    <w:rsid w:val="1F0C73D7"/>
    <w:rsid w:val="35547F3A"/>
    <w:rsid w:val="40AE0BC5"/>
    <w:rsid w:val="4C831600"/>
    <w:rsid w:val="53510447"/>
    <w:rsid w:val="56A36548"/>
    <w:rsid w:val="644844DB"/>
    <w:rsid w:val="6A5B5500"/>
    <w:rsid w:val="75F152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jing</dc:creator>
  <cp:lastModifiedBy>落地成金</cp:lastModifiedBy>
  <dcterms:modified xsi:type="dcterms:W3CDTF">2021-01-25T02:41:00Z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