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883" w:firstLineChars="200"/>
        <w:jc w:val="center"/>
        <w:textAlignment w:val="auto"/>
        <w:rPr>
          <w:rStyle w:val="5"/>
          <w:rFonts w:hint="eastAsia" w:ascii="黑体" w:hAnsi="黑体" w:eastAsia="黑体" w:cs="仿宋"/>
          <w:color w:val="00000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5"/>
          <w:rFonts w:hint="eastAsia" w:ascii="黑体" w:hAnsi="黑体" w:eastAsia="黑体" w:cs="仿宋"/>
          <w:color w:val="000000"/>
          <w:sz w:val="44"/>
          <w:szCs w:val="44"/>
          <w:shd w:val="clear" w:color="auto" w:fill="FFFFFF"/>
          <w:lang w:val="en-US" w:eastAsia="zh-CN" w:bidi="ar-SA"/>
        </w:rPr>
        <w:t>忠仁镇2020年政府信息公开工作年度报告</w:t>
      </w:r>
    </w:p>
    <w:p>
      <w:pPr>
        <w:pStyle w:val="2"/>
        <w:widowControl/>
        <w:shd w:val="clear" w:color="auto" w:fill="FFFFFF"/>
        <w:spacing w:before="376" w:beforeAutospacing="0" w:after="100" w:afterAutospacing="0" w:line="540" w:lineRule="atLeast"/>
        <w:textAlignment w:val="top"/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忠仁镇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始终坚持贯彻落实《中华人民共和国政府信息公开条例》,高度重视政务公开工作,成立了以书记为组长,分管副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镇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长为副组长的政务公开领导小组,并下设办公室,负责政务公开的指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导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日常工作。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我镇的政务公开工作紧紧围绕增强工作的透明度，转变工作作风，加强权利监督和制度均衡的综合效应。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（一）强化</w:t>
      </w:r>
      <w:r>
        <w:rPr>
          <w:rFonts w:hint="eastAsia" w:ascii="黑体" w:hAnsi="黑体" w:eastAsia="黑体" w:cs="仿宋"/>
          <w:bCs/>
          <w:sz w:val="32"/>
          <w:szCs w:val="32"/>
        </w:rPr>
        <w:t>组织领导</w:t>
      </w: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和监督考核</w:t>
      </w:r>
      <w:r>
        <w:rPr>
          <w:rFonts w:hint="eastAsia" w:ascii="黑体" w:hAnsi="黑体" w:eastAsia="黑体" w:cs="仿宋"/>
          <w:bCs/>
          <w:sz w:val="32"/>
          <w:szCs w:val="32"/>
        </w:rPr>
        <w:t>。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结合实际工作情况，我镇将政府信息公开工作列入重要议事日程，并召开会议专题研究政府信息公开工作，定期听取政务公开工作报告，研究部署、高效推进各项具体工作，完善政府信息公开相关工作制度。加大对各职能部门及负责人、政务公开工作小组成员的考核力度，增强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干部对信息公开工作重要性的认识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（二）健全政务公开制度。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健全主动公开制度，对应让社会公众广泛知晓或参与的事项，按照规定的程序，做到及时、主动地公开。健全依申请公开制度，规范依申请公开目录和依申请公开流程，拓宽依申请公开渠道，确保公开规范、有效、公开、全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Cs/>
          <w:sz w:val="32"/>
          <w:szCs w:val="32"/>
          <w:lang w:eastAsia="zh-CN"/>
        </w:rPr>
        <w:t>（三）加强政务公开平台建设。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根据工作要求和政务公开要求，加强对政务公开栏建设，</w:t>
      </w:r>
      <w:r>
        <w:rPr>
          <w:rFonts w:hint="eastAsia" w:ascii="仿宋" w:hAnsi="仿宋" w:eastAsia="仿宋" w:cs="Helvetica"/>
          <w:color w:val="333333"/>
          <w:sz w:val="32"/>
          <w:szCs w:val="32"/>
        </w:rPr>
        <w:t>做好网上政务信息公开工作，</w:t>
      </w: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增强工作透明度。</w:t>
      </w:r>
    </w:p>
    <w:p>
      <w:pPr>
        <w:pStyle w:val="2"/>
        <w:widowControl/>
        <w:shd w:val="clear" w:color="auto" w:fill="FFFFFF"/>
        <w:spacing w:before="376" w:beforeAutospacing="0" w:after="100" w:afterAutospacing="0" w:line="540" w:lineRule="atLeast"/>
        <w:textAlignment w:val="top"/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二、主动公开政府信息情况</w:t>
      </w:r>
    </w:p>
    <w:tbl>
      <w:tblPr>
        <w:tblStyle w:val="3"/>
        <w:tblW w:w="8158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4"/>
        <w:gridCol w:w="1830"/>
        <w:gridCol w:w="6"/>
        <w:gridCol w:w="1241"/>
        <w:gridCol w:w="18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1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本年新</w:t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制作数量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本年新</w:t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公开数量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对外公开总数量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规章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规范性文件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1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上一年项目数量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本年增/减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行政许可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其他对外管理服务事项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81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上一年项目数量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本年增/减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行政处罚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行政强制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1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上一年项目数量</w:t>
            </w:r>
          </w:p>
        </w:tc>
        <w:tc>
          <w:tcPr>
            <w:tcW w:w="30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行政事业性收费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1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信息内容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采购项目数量</w:t>
            </w:r>
          </w:p>
        </w:tc>
        <w:tc>
          <w:tcPr>
            <w:tcW w:w="30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32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1"/>
                <w:szCs w:val="21"/>
              </w:rPr>
              <w:t>政府集中采购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微软雅黑" w:hAnsi="微软雅黑" w:eastAsia="微软雅黑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hint="eastAsia" w:ascii="微软雅黑" w:hAnsi="微软雅黑" w:eastAsia="微软雅黑" w:cs="Helvetica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</w:pPr>
    </w:p>
    <w:p>
      <w:pPr>
        <w:pStyle w:val="2"/>
        <w:widowControl/>
        <w:shd w:val="clear" w:color="auto" w:fill="FFFFFF"/>
        <w:spacing w:before="376" w:beforeAutospacing="0" w:after="100" w:afterAutospacing="0" w:line="540" w:lineRule="atLeast"/>
        <w:textAlignment w:val="top"/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三、收到和处理政府信息公开申请情况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816"/>
        <w:gridCol w:w="2340"/>
        <w:gridCol w:w="712"/>
        <w:gridCol w:w="738"/>
        <w:gridCol w:w="738"/>
        <w:gridCol w:w="793"/>
        <w:gridCol w:w="942"/>
        <w:gridCol w:w="697"/>
        <w:gridCol w:w="67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9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39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6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7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6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3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楷体" w:hAnsi="楷体" w:eastAsia="楷体" w:cs="Helvetica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宋体" w:hAnsi="宋体" w:eastAsia="宋体" w:cs="Helvetica"/>
                <w:color w:val="333333"/>
                <w:sz w:val="20"/>
                <w:szCs w:val="20"/>
              </w:rPr>
            </w:pPr>
          </w:p>
        </w:tc>
      </w:tr>
    </w:tbl>
    <w:p>
      <w:pPr>
        <w:pStyle w:val="2"/>
        <w:widowControl/>
        <w:shd w:val="clear" w:color="auto" w:fill="FFFFFF"/>
        <w:spacing w:before="376" w:beforeAutospacing="0" w:after="100" w:afterAutospacing="0" w:line="540" w:lineRule="atLeast"/>
        <w:textAlignment w:val="top"/>
        <w:rPr>
          <w:rStyle w:val="5"/>
          <w:rFonts w:hint="default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四、政府信息公开行政复议、行政诉讼情况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jc w:val="center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  <w:r>
              <w:rPr>
                <w:rFonts w:hint="eastAsia" w:ascii="微软雅黑" w:hAnsi="微软雅黑" w:cs="Helvetic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atLeast"/>
              <w:rPr>
                <w:rFonts w:ascii="微软雅黑" w:hAnsi="微软雅黑" w:cs="Helvetica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Helvetica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pStyle w:val="2"/>
        <w:widowControl/>
        <w:shd w:val="clear" w:color="auto" w:fill="FFFFFF"/>
        <w:spacing w:before="376" w:beforeAutospacing="0" w:after="100" w:afterAutospacing="0" w:line="540" w:lineRule="atLeast"/>
        <w:textAlignment w:val="top"/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eastAsia="zh-CN"/>
        </w:rPr>
        <w:t>我镇政府政务公开工作仍存在一些问题：信息公开工作认识不足、信息公开缺少时效性、多样性，政务公开工作长效性有待加强。</w:t>
      </w: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2021年我镇将采取以下措施加强落实政务公开工作：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1、统一认识，改进工作作风。积极组织工作人员参加政府信息公开工作培训，加强对有关政策和理论的学习，提高政府信息公开业务水平。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2、完善制度，落到实际。加强对政务公开工作的指导和监督，健全有关检查制度、责任追究制度、反馈制度，确保政务公开工作落到实处。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" w:hAnsi="仿宋" w:eastAsia="仿宋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3、拓宽渠道，丰富公开内容。加快建设政府信息公开渠道，强化公众参与性，规范公开内容，提升公开质量。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sz w:val="32"/>
          <w:szCs w:val="32"/>
          <w:lang w:val="en-US" w:eastAsia="zh-CN"/>
        </w:rPr>
        <w:t>无</w:t>
      </w: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20" w:lineRule="atLeast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20" w:lineRule="atLeast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20" w:lineRule="atLeast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20" w:lineRule="atLeast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20" w:lineRule="atLeast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忠仁镇人民政府</w:t>
      </w:r>
    </w:p>
    <w:bookmarkEnd w:id="0"/>
    <w:p>
      <w:pPr>
        <w:spacing w:line="220" w:lineRule="atLeast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2021年1月19日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rPr>
          <w:rFonts w:hint="default" w:ascii="仿宋" w:hAnsi="仿宋" w:eastAsia="仿宋" w:cs="Helvetica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E0B83"/>
    <w:rsid w:val="03E25EC0"/>
    <w:rsid w:val="16317131"/>
    <w:rsid w:val="1C1E0B83"/>
    <w:rsid w:val="1F2476C7"/>
    <w:rsid w:val="2C953962"/>
    <w:rsid w:val="30FF1560"/>
    <w:rsid w:val="37256213"/>
    <w:rsid w:val="3E621F4B"/>
    <w:rsid w:val="41BE0B9F"/>
    <w:rsid w:val="43354667"/>
    <w:rsid w:val="5586378E"/>
    <w:rsid w:val="6CE12472"/>
    <w:rsid w:val="78045375"/>
    <w:rsid w:val="798E64EE"/>
    <w:rsid w:val="7E0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 w:val="0"/>
      <w:adjustRightInd/>
      <w:snapToGrid/>
      <w:spacing w:beforeAutospacing="1" w:after="0" w:afterAutospacing="1"/>
    </w:pPr>
    <w:rPr>
      <w:rFonts w:cs="Times New Roman" w:asciiTheme="minorHAnsi" w:hAnsiTheme="minorHAnsi" w:eastAsiaTheme="minorEastAsia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2021-01-17T13:19:00Z</dcterms:created>
  <dc:creator>XU＇悦</dc:creator>
  <cp:lastModifiedBy>落地成金</cp:lastModifiedBy>
  <dcterms:modified xsi:type="dcterms:W3CDTF">2021-01-25T02:37:57Z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