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44"/>
          <w:lang w:val="en-US" w:eastAsia="zh-CN"/>
        </w:rPr>
      </w:pPr>
    </w:p>
    <w:p>
      <w:pPr>
        <w:pStyle w:val="3"/>
        <w:rPr>
          <w:rFonts w:hint="eastAsia"/>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6"/>
          <w:szCs w:val="56"/>
          <w:lang w:val="en-US" w:eastAsia="zh-CN"/>
        </w:rPr>
        <w:t>“十四五”医疗卫生规划</w:t>
      </w:r>
    </w:p>
    <w:p>
      <w:pPr>
        <w:jc w:val="center"/>
        <w:rPr>
          <w:rFonts w:hint="eastAsia" w:ascii="方正小标宋简体" w:hAnsi="方正小标宋简体" w:eastAsia="方正小标宋简体" w:cs="方正小标宋简体"/>
          <w:sz w:val="56"/>
          <w:szCs w:val="56"/>
          <w:lang w:val="en-US" w:eastAsia="zh-CN"/>
        </w:rPr>
      </w:pPr>
    </w:p>
    <w:p>
      <w:pPr>
        <w:jc w:val="center"/>
        <w:rPr>
          <w:rFonts w:hint="eastAsia" w:ascii="方正小标宋简体" w:hAnsi="方正小标宋简体" w:eastAsia="方正小标宋简体" w:cs="方正小标宋简体"/>
          <w:sz w:val="56"/>
          <w:szCs w:val="56"/>
          <w:lang w:val="en-US" w:eastAsia="zh-CN"/>
        </w:rPr>
      </w:pPr>
    </w:p>
    <w:p>
      <w:pPr>
        <w:jc w:val="center"/>
        <w:rPr>
          <w:rFonts w:hint="eastAsia" w:ascii="方正小标宋简体" w:hAnsi="方正小标宋简体" w:eastAsia="方正小标宋简体" w:cs="方正小标宋简体"/>
          <w:sz w:val="56"/>
          <w:szCs w:val="56"/>
          <w:lang w:val="en-US" w:eastAsia="zh-CN"/>
        </w:rPr>
      </w:pPr>
    </w:p>
    <w:p>
      <w:pPr>
        <w:jc w:val="center"/>
        <w:rPr>
          <w:rFonts w:hint="eastAsia" w:ascii="方正小标宋简体" w:hAnsi="方正小标宋简体" w:eastAsia="方正小标宋简体" w:cs="方正小标宋简体"/>
          <w:sz w:val="56"/>
          <w:szCs w:val="56"/>
          <w:lang w:val="en-US" w:eastAsia="zh-CN"/>
        </w:rPr>
      </w:pPr>
    </w:p>
    <w:p>
      <w:pPr>
        <w:jc w:val="center"/>
        <w:rPr>
          <w:rFonts w:hint="eastAsia" w:ascii="方正小标宋简体" w:hAnsi="方正小标宋简体" w:eastAsia="方正小标宋简体" w:cs="方正小标宋简体"/>
          <w:sz w:val="56"/>
          <w:szCs w:val="56"/>
          <w:lang w:val="en-US" w:eastAsia="zh-CN"/>
        </w:rPr>
      </w:pPr>
    </w:p>
    <w:p>
      <w:pPr>
        <w:jc w:val="center"/>
        <w:rPr>
          <w:rFonts w:hint="eastAsia" w:ascii="方正小标宋简体" w:hAnsi="方正小标宋简体" w:eastAsia="方正小标宋简体" w:cs="方正小标宋简体"/>
          <w:sz w:val="56"/>
          <w:szCs w:val="56"/>
          <w:lang w:val="en-US" w:eastAsia="zh-CN"/>
        </w:rPr>
      </w:pPr>
    </w:p>
    <w:p>
      <w:pPr>
        <w:jc w:val="center"/>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绥滨县卫生健康局</w:t>
      </w:r>
    </w:p>
    <w:p>
      <w:pPr>
        <w:jc w:val="center"/>
        <w:rPr>
          <w:rFonts w:hint="eastAsia" w:ascii="宋体" w:hAnsi="宋体" w:eastAsia="宋体" w:cs="宋体"/>
          <w:sz w:val="40"/>
          <w:szCs w:val="40"/>
          <w:lang w:val="en-US" w:eastAsia="zh-CN"/>
        </w:rPr>
      </w:pPr>
      <w:r>
        <w:rPr>
          <w:rFonts w:hint="eastAsia" w:ascii="宋体" w:hAnsi="宋体" w:eastAsia="宋体" w:cs="宋体"/>
          <w:sz w:val="40"/>
          <w:szCs w:val="40"/>
          <w:lang w:val="en-US" w:eastAsia="zh-CN"/>
        </w:rPr>
        <w:t>2020年10月12日</w:t>
      </w:r>
    </w:p>
    <w:p>
      <w:pPr>
        <w:jc w:val="center"/>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992" w:gutter="0"/>
          <w:pgNumType w:fmt="upperRoman"/>
          <w:cols w:space="425"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sdt>
      <w:sdtPr>
        <w:rPr>
          <w:rFonts w:ascii="宋体" w:hAnsi="宋体" w:eastAsia="宋体" w:cstheme="minorBidi"/>
          <w:kern w:val="2"/>
          <w:sz w:val="21"/>
          <w:szCs w:val="24"/>
          <w:lang w:val="en-US" w:eastAsia="zh-CN" w:bidi="ar-SA"/>
        </w:rPr>
        <w:id w:val="147469854"/>
        <w15:color w:val="DBDBDB"/>
        <w:docPartObj>
          <w:docPartGallery w:val="Table of Contents"/>
          <w:docPartUnique/>
        </w:docPartObj>
      </w:sdtPr>
      <w:sdtEndPr>
        <w:rPr>
          <w:rFonts w:hint="eastAsia" w:ascii="方正小标宋简体" w:hAnsi="方正小标宋简体" w:eastAsia="方正小标宋简体" w:cs="方正小标宋简体"/>
          <w:kern w:val="2"/>
          <w:sz w:val="21"/>
          <w:szCs w:val="44"/>
          <w:lang w:val="en-US" w:eastAsia="zh-CN" w:bidi="ar-SA"/>
        </w:rPr>
      </w:sdtEndPr>
      <w:sdtContent>
        <w:p>
          <w:pPr>
            <w:spacing w:before="0" w:beforeLines="0" w:after="0" w:afterLines="0" w:line="240" w:lineRule="auto"/>
            <w:ind w:left="0" w:leftChars="0" w:right="0" w:rightChars="0" w:firstLine="0" w:firstLineChars="0"/>
            <w:jc w:val="center"/>
          </w:pPr>
        </w:p>
        <w:p>
          <w:pPr>
            <w:pStyle w:val="12"/>
            <w:tabs>
              <w:tab w:val="right" w:leader="dot" w:pos="8845"/>
            </w:tabs>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val="en-US" w:eastAsia="zh-CN"/>
            </w:rPr>
            <w:fldChar w:fldCharType="begin"/>
          </w:r>
          <w:r>
            <w:rPr>
              <w:rFonts w:hint="eastAsia" w:ascii="方正小标宋简体" w:hAnsi="方正小标宋简体" w:eastAsia="方正小标宋简体" w:cs="方正小标宋简体"/>
              <w:sz w:val="44"/>
              <w:szCs w:val="44"/>
              <w:lang w:val="en-US" w:eastAsia="zh-CN"/>
            </w:rPr>
            <w:instrText xml:space="preserve">TOC \o "1-3" \h \u </w:instrText>
          </w:r>
          <w:r>
            <w:rPr>
              <w:rFonts w:hint="eastAsia" w:ascii="方正小标宋简体" w:hAnsi="方正小标宋简体" w:eastAsia="方正小标宋简体" w:cs="方正小标宋简体"/>
              <w:sz w:val="44"/>
              <w:szCs w:val="44"/>
              <w:lang w:val="en-US" w:eastAsia="zh-CN"/>
            </w:rPr>
            <w:fldChar w:fldCharType="separate"/>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_Toc21664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一、“十三五”回顾（发展现实基础）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_Toc21664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_Toc25779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（一） 行业总体发展情况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_Toc25779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_Toc4983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（二） 各方面工作推进情况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_Toc4983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_Toc9369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（三） 项目实施情况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_Toc9369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_Toc15001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（四） 发展存在短板（存在的问题）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_Toc15001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2"/>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_Toc21505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二、 “十四五”发展规划</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_Toc21505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_Toc10236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（一） 指导思想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_Toc10236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_Toc29731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（二） 发展目标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_Toc32085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（三） 重点任务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_Toc32085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4"/>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_Toc1790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sz w:val="32"/>
              <w:szCs w:val="32"/>
              <w:lang w:val="en-US" w:eastAsia="zh-CN"/>
            </w:rPr>
            <w:t>1.医疗服务方面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4"/>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_Toc28598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sz w:val="32"/>
              <w:szCs w:val="32"/>
              <w:lang w:val="en-US" w:eastAsia="zh-CN"/>
            </w:rPr>
            <w:t>2.社区卫生方面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_Toc28598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4"/>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_Toc1059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sz w:val="32"/>
              <w:szCs w:val="32"/>
              <w:lang w:val="en-US" w:eastAsia="zh-CN"/>
            </w:rPr>
            <w:t>3.疾病预防控制方面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_Toc1059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4"/>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_Toc31760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sz w:val="32"/>
              <w:szCs w:val="32"/>
              <w:lang w:val="en-US" w:eastAsia="zh-CN"/>
            </w:rPr>
            <w:t>4.卫生监督方面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_Toc31760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4"/>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_Toc20955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sz w:val="32"/>
              <w:szCs w:val="32"/>
              <w:lang w:val="en-US" w:eastAsia="zh-CN"/>
            </w:rPr>
            <w:t>5.妇幼保健方面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_Toc20955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4"/>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_Toc16443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sz w:val="32"/>
              <w:szCs w:val="32"/>
              <w:lang w:val="en-US" w:eastAsia="zh-CN"/>
            </w:rPr>
            <w:t>6.计划生育方面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_Toc16443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4"/>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_Toc27781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专栏一  医疗卫生方面实施的重点项目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_Toc27781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_Toc27992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（四）保障措施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4"/>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_Toc22012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sz w:val="32"/>
              <w:szCs w:val="32"/>
              <w:lang w:val="en-US" w:eastAsia="zh-CN"/>
            </w:rPr>
            <w:t>1.加强组织领导。</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_Toc22012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4"/>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_Toc29949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kern w:val="0"/>
              <w:sz w:val="32"/>
              <w:szCs w:val="32"/>
              <w:lang w:val="en-US" w:eastAsia="zh-CN" w:bidi="ar"/>
            </w:rPr>
            <w:t>2.创新管理模式。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_Toc29949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4"/>
            <w:tabs>
              <w:tab w:val="right" w:leader="dot" w:pos="8845"/>
            </w:tabs>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_Toc29020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sz w:val="32"/>
              <w:szCs w:val="32"/>
              <w:lang w:val="en-US" w:eastAsia="zh-CN"/>
            </w:rPr>
            <w:t>3.加强监测评估。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keepNext w:val="0"/>
            <w:keepLines w:val="0"/>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sectPr>
              <w:footerReference r:id="rId3" w:type="default"/>
              <w:pgSz w:w="11906" w:h="16838"/>
              <w:pgMar w:top="2098" w:right="1474" w:bottom="1984" w:left="1587" w:header="851" w:footer="992" w:gutter="0"/>
              <w:pgNumType w:fmt="upperRoman" w:start="1"/>
              <w:cols w:space="425" w:num="1"/>
              <w:docGrid w:type="lines" w:linePitch="312" w:charSpace="0"/>
            </w:sectPr>
          </w:pPr>
          <w:r>
            <w:rPr>
              <w:rFonts w:hint="eastAsia" w:ascii="方正小标宋简体" w:hAnsi="方正小标宋简体" w:eastAsia="方正小标宋简体" w:cs="方正小标宋简体"/>
              <w:szCs w:val="44"/>
              <w:lang w:val="en-US" w:eastAsia="zh-CN"/>
            </w:rPr>
            <w:fldChar w:fldCharType="end"/>
          </w:r>
        </w:p>
      </w:sdtContent>
    </w:sdt>
    <w:p>
      <w:pPr>
        <w:keepNext w:val="0"/>
        <w:keepLines w:val="0"/>
        <w:pageBreakBefore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Toc32606_WPSOffice_Level1"/>
      <w:bookmarkStart w:id="1" w:name="_Toc30603"/>
      <w:r>
        <w:rPr>
          <w:rFonts w:hint="eastAsia" w:ascii="方正小标宋简体" w:hAnsi="方正小标宋简体" w:eastAsia="方正小标宋简体" w:cs="方正小标宋简体"/>
          <w:sz w:val="44"/>
          <w:szCs w:val="44"/>
          <w:lang w:val="en-US" w:eastAsia="zh-CN"/>
        </w:rPr>
        <w:t>“十四五”医疗卫生规划</w:t>
      </w:r>
      <w:bookmarkEnd w:id="0"/>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贯彻落实党的十九大和十九届二中、三中全会精神，</w:t>
      </w:r>
      <w:r>
        <w:rPr>
          <w:rFonts w:hint="eastAsia" w:ascii="仿宋_GB2312" w:hAnsi="仿宋_GB2312" w:eastAsia="仿宋_GB2312" w:cs="仿宋_GB2312"/>
          <w:sz w:val="32"/>
          <w:szCs w:val="32"/>
        </w:rPr>
        <w:t>牢固树立大卫生、大健康理念，</w:t>
      </w:r>
      <w:r>
        <w:rPr>
          <w:rFonts w:hint="eastAsia" w:ascii="仿宋_GB2312" w:hAnsi="仿宋_GB2312" w:eastAsia="仿宋_GB2312" w:cs="仿宋_GB2312"/>
          <w:sz w:val="32"/>
          <w:szCs w:val="32"/>
          <w:lang w:val="en-US" w:eastAsia="zh-CN"/>
        </w:rPr>
        <w:t>为全面建成小康社会，按照绥滨县《“十四五”规划编制工作方案》要求，特编制此方案。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sz w:val="32"/>
          <w:szCs w:val="32"/>
          <w:lang w:val="en-US" w:eastAsia="zh-CN"/>
        </w:rPr>
      </w:pPr>
      <w:bookmarkStart w:id="2" w:name="_Toc21664"/>
      <w:r>
        <w:rPr>
          <w:rFonts w:hint="eastAsia" w:ascii="黑体" w:hAnsi="黑体" w:eastAsia="黑体" w:cs="黑体"/>
          <w:sz w:val="32"/>
          <w:szCs w:val="32"/>
          <w:lang w:val="en-US" w:eastAsia="zh-CN"/>
        </w:rPr>
        <w:t>一、“十三五”回顾（发展现实基础）</w:t>
      </w:r>
      <w:bookmarkEnd w:id="2"/>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楷体_GB2312" w:hAnsi="楷体_GB2312" w:eastAsia="楷体_GB2312" w:cs="楷体_GB2312"/>
          <w:color w:val="auto"/>
          <w:sz w:val="32"/>
          <w:szCs w:val="32"/>
          <w:lang w:val="en-US" w:eastAsia="zh-CN"/>
        </w:rPr>
      </w:pPr>
      <w:bookmarkStart w:id="3" w:name="_Toc25779"/>
      <w:r>
        <w:rPr>
          <w:rFonts w:hint="eastAsia" w:ascii="楷体_GB2312" w:hAnsi="楷体_GB2312" w:eastAsia="楷体_GB2312" w:cs="楷体_GB2312"/>
          <w:color w:val="auto"/>
          <w:sz w:val="32"/>
          <w:szCs w:val="32"/>
          <w:lang w:val="en-US" w:eastAsia="zh-CN"/>
        </w:rPr>
        <w:t>行业总体发展情况</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“十三五”期间，绥滨县认真贯彻落实习近平新时代中国特色社会主义思想，在县委、县政府的领导下，</w:t>
      </w:r>
      <w:r>
        <w:rPr>
          <w:rFonts w:hint="eastAsia" w:ascii="仿宋_GB2312" w:hAnsi="仿宋_GB2312" w:eastAsia="仿宋_GB2312" w:cs="仿宋_GB2312"/>
          <w:sz w:val="32"/>
          <w:szCs w:val="32"/>
        </w:rPr>
        <w:t>按照保基本、强基层、建机制的总要求，继续深化公立医院改革，加快建立覆盖城乡居民的基本公共卫生服务和疾病防控体系、医疗服务体系、医疗保障体系以及药品供应保障体系建设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实现“人人享有基本医疗卫生服务”，建设人民满意的卫生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事业。</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楷体_GB2312" w:hAnsi="楷体_GB2312" w:eastAsia="楷体_GB2312" w:cs="楷体_GB2312"/>
          <w:color w:val="auto"/>
          <w:sz w:val="32"/>
          <w:szCs w:val="32"/>
          <w:lang w:val="en-US" w:eastAsia="zh-CN"/>
        </w:rPr>
      </w:pPr>
      <w:bookmarkStart w:id="4" w:name="_Toc4983"/>
      <w:r>
        <w:rPr>
          <w:rFonts w:hint="eastAsia" w:ascii="楷体_GB2312" w:hAnsi="楷体_GB2312" w:eastAsia="楷体_GB2312" w:cs="楷体_GB2312"/>
          <w:color w:val="auto"/>
          <w:sz w:val="32"/>
          <w:szCs w:val="32"/>
          <w:lang w:val="en-US" w:eastAsia="zh-CN"/>
        </w:rPr>
        <w:t>各方面工作推进情况</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医疗卫生服务能力逐步提升。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县级医院分别与省市多家三甲医院联合，建立医联体，带动我县医院技术水平提高；县乡医院共派出进修学习200余人次、引进新项目60余项，</w:t>
      </w:r>
      <w:r>
        <w:rPr>
          <w:rFonts w:hint="eastAsia" w:ascii="仿宋_GB2312" w:hAnsi="仿宋_GB2312" w:eastAsia="仿宋_GB2312" w:cs="仿宋_GB2312"/>
          <w:bCs/>
          <w:color w:val="000000"/>
          <w:sz w:val="32"/>
          <w:szCs w:val="32"/>
        </w:rPr>
        <w:t>加强内引外联，两家县级医院</w:t>
      </w:r>
      <w:r>
        <w:rPr>
          <w:rFonts w:hint="eastAsia" w:ascii="仿宋_GB2312" w:hAnsi="仿宋_GB2312" w:eastAsia="仿宋_GB2312" w:cs="仿宋_GB2312"/>
          <w:sz w:val="32"/>
          <w:szCs w:val="32"/>
        </w:rPr>
        <w:t>对上与哈医大、佳木斯中心医院、佳木斯中医院、鹤岗市人民医院、宝泉岭中心医院等八家医院建立了医疗联合体，对下与9个乡镇卫生院和社区卫生服务中心签订了医联体协议。通过医联体的建立，为我县转诊病人开通了绿色通道，将合作交流项目真正落到实处，带动了医院服务水平提升，满足老百姓的就医需求。</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人才培养和引进力度不断增强。</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仿宋_GB2312" w:eastAsia="仿宋_GB2312" w:cs="仿宋_GB2312"/>
          <w:color w:val="000000"/>
          <w:sz w:val="32"/>
          <w:szCs w:val="32"/>
        </w:rPr>
        <w:t>县政府五年来为卫生系统新招聘</w:t>
      </w:r>
      <w:r>
        <w:rPr>
          <w:rFonts w:hint="eastAsia" w:ascii="仿宋_GB2312" w:hAnsi="仿宋_GB2312" w:eastAsia="仿宋_GB2312" w:cs="仿宋_GB2312"/>
          <w:color w:val="000000"/>
          <w:sz w:val="32"/>
          <w:szCs w:val="32"/>
          <w:lang w:val="en-US" w:eastAsia="zh-CN"/>
        </w:rPr>
        <w:t>78</w:t>
      </w:r>
      <w:r>
        <w:rPr>
          <w:rFonts w:hint="eastAsia" w:ascii="仿宋_GB2312" w:hAnsi="仿宋_GB2312" w:eastAsia="仿宋_GB2312" w:cs="仿宋_GB2312"/>
          <w:color w:val="000000"/>
          <w:sz w:val="32"/>
          <w:szCs w:val="32"/>
        </w:rPr>
        <w:t>名大学生。</w:t>
      </w:r>
      <w:r>
        <w:rPr>
          <w:rFonts w:hint="eastAsia" w:ascii="仿宋_GB2312" w:hAnsi="仿宋_GB2312" w:eastAsia="仿宋_GB2312" w:cs="仿宋_GB2312"/>
          <w:sz w:val="32"/>
          <w:szCs w:val="32"/>
        </w:rPr>
        <w:t>开展村医培训及大学生岗前培训，共培训2796人次；两院先后选派367人外出学习，使医务人员技术水平得到显著提高。</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3、推进“互联网+医疗健康”信息化建设。</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lang w:val="en-US" w:eastAsia="zh-CN"/>
          <w14:textFill>
            <w14:gradFill>
              <w14:gsLst>
                <w14:gs w14:pos="0">
                  <w14:srgbClr w14:val="E30000"/>
                </w14:gs>
                <w14:gs w14:pos="100000">
                  <w14:srgbClr w14:val="760303"/>
                </w14:gs>
              </w14:gsLst>
              <w14:lin w14:scaled="0"/>
            </w14:gradFill>
          </w14:textFill>
        </w:rPr>
      </w:pPr>
      <w:r>
        <w:rPr>
          <w:rFonts w:hint="eastAsia" w:ascii="仿宋_GB2312" w:hAnsi="仿宋_GB2312" w:eastAsia="仿宋_GB2312" w:cs="仿宋_GB2312"/>
          <w:color w:val="auto"/>
          <w:sz w:val="32"/>
          <w:szCs w:val="32"/>
          <w:lang w:val="en-US" w:eastAsia="zh-CN"/>
        </w:rPr>
        <w:t>一是在鹤岗市健康信息平台信息化工作领导小组带领下，由鹤岗市卫健委统一制定实施方案，统一项目招标，县人民医院、9家乡镇卫生院和1个社区卫生服务中心签订了信息化建设项目的合同，县人民医院信息化建设资金125万元，年底前投入使用，医院的信息化水平将彻底改善，并将同步实现检验检测结果自助打印和微信缴费等功能；10家基层医疗卫生机构项目软件建设资金为160万元，现全部投入使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二是实施贫困人口大病、疑难杂病远程医疗会诊，截止到目前，开展326例贫困人口远程医疗会诊，通过远程医疗会诊，减少贫困人口看病费用131.9万元，解决了贫困人口看病难、看病贵的问题。</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0D0D0D" w:themeColor="text1" w:themeTint="F2"/>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突出精准扶贫、健康扶贫中心任务，为贫困人口健康保驾护航。</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pPr>
      <w:bookmarkStart w:id="5" w:name="_Toc11105"/>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（1）实施“百名医师健康扶贫签约行动”。</w:t>
      </w:r>
      <w:bookmarkEnd w:id="5"/>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Cs/>
          <w:color w:val="auto"/>
          <w:spacing w:val="10"/>
          <w:sz w:val="32"/>
          <w:szCs w:val="32"/>
          <w:shd w:val="clear" w:color="auto" w:fill="FFFFFF"/>
        </w:rPr>
      </w:pPr>
      <w:r>
        <w:rPr>
          <w:rFonts w:hint="eastAsia" w:ascii="仿宋_GB2312" w:hAnsi="仿宋_GB2312" w:eastAsia="仿宋_GB2312" w:cs="仿宋_GB2312"/>
          <w:b w:val="0"/>
          <w:bCs w:val="0"/>
          <w:color w:val="auto"/>
          <w:sz w:val="32"/>
          <w:szCs w:val="32"/>
          <w:lang w:val="en-US" w:eastAsia="zh-CN"/>
        </w:rPr>
        <w:t>一是制定个性化治疗、用药指导方案，建立健康扶贫手册工作纪实。共派出320名县、乡、村三级医生开展团队扶贫签约服务。重大疾病由县村医生组成签约服务团队，慢性疾病和常见病由乡村两级医生组成签约服务团队，</w:t>
      </w:r>
      <w:r>
        <w:rPr>
          <w:rFonts w:hint="eastAsia" w:ascii="仿宋_GB2312" w:hAnsi="仿宋_GB2312" w:eastAsia="仿宋_GB2312" w:cs="仿宋_GB2312"/>
          <w:b w:val="0"/>
          <w:bCs w:val="0"/>
          <w:color w:val="auto"/>
          <w:kern w:val="2"/>
          <w:sz w:val="32"/>
          <w:szCs w:val="32"/>
          <w:lang w:val="en-US" w:eastAsia="zh-CN" w:bidi="ar-SA"/>
        </w:rPr>
        <w:t>制定贫困人口慢病签约服务方案，共签约3966人，残疾人签约2697人，签约率为100%。</w:t>
      </w:r>
      <w:r>
        <w:rPr>
          <w:rFonts w:hint="eastAsia" w:ascii="仿宋_GB2312" w:hAnsi="仿宋_GB2312" w:eastAsia="仿宋_GB2312" w:cs="仿宋_GB2312"/>
          <w:b w:val="0"/>
          <w:bCs w:val="0"/>
          <w:color w:val="auto"/>
          <w:sz w:val="32"/>
          <w:szCs w:val="32"/>
          <w:lang w:val="en-US" w:eastAsia="zh-CN"/>
        </w:rPr>
        <w:t>县乡医生每月入户1次、村医随时入户提供医疗服务。通过家庭医生签约服务，根据每个患者疾病情况制定个性化治疗指导方案，包括用药情况指导、用药知识普及、购药途径引导、饮食生活等健康知识的指导，正确引导百姓用药，防止过度医疗和使用广告药品，避免盲目用药，</w:t>
      </w:r>
      <w:r>
        <w:rPr>
          <w:rFonts w:hint="eastAsia" w:ascii="仿宋_GB2312" w:hAnsi="仿宋_GB2312" w:eastAsia="仿宋_GB2312" w:cs="仿宋_GB2312"/>
          <w:bCs/>
          <w:color w:val="auto"/>
          <w:spacing w:val="10"/>
          <w:sz w:val="32"/>
          <w:szCs w:val="32"/>
          <w:shd w:val="clear" w:color="auto" w:fill="FFFFFF"/>
          <w:lang w:eastAsia="zh-CN"/>
        </w:rPr>
        <w:t>减少了贫困患者医疗费用的支出</w:t>
      </w:r>
      <w:r>
        <w:rPr>
          <w:rFonts w:hint="eastAsia" w:ascii="仿宋_GB2312" w:hAnsi="仿宋_GB2312" w:eastAsia="仿宋_GB2312" w:cs="仿宋_GB2312"/>
          <w:bCs/>
          <w:color w:val="auto"/>
          <w:spacing w:val="10"/>
          <w:sz w:val="32"/>
          <w:szCs w:val="32"/>
          <w:shd w:val="clear" w:color="auto" w:fill="FFFFFF"/>
        </w:rPr>
        <w:t>。</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是乡镇卫生院拓宽慢病患者常用药采购渠道。目前乡镇卫生院药品品种在280种—300种，村卫生室药品80种—100种，能够满足百姓用药需求。同时由签约医生为年老体弱、常年卧床行动不便的慢病患者代购药品，解决贫困人口慢性疾病患者的用药需求。</w:t>
      </w:r>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三是制订12项健康扶贫惠民措施。确保健康扶贫政策落地生根，让因病致贫人口早日健康脱贫。</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right="0" w:rightChars="0" w:firstLine="640" w:firstLineChars="200"/>
        <w:jc w:val="both"/>
        <w:textAlignment w:val="auto"/>
        <w:outlineLvl w:val="2"/>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pPr>
      <w:bookmarkStart w:id="6" w:name="_Toc29557"/>
      <w:r>
        <w:rPr>
          <w:rFonts w:hint="eastAsia" w:ascii="仿宋_GB2312" w:hAnsi="仿宋_GB2312" w:eastAsia="仿宋_GB2312" w:cs="仿宋_GB2312"/>
          <w:b w:val="0"/>
          <w:bCs w:val="0"/>
          <w:color w:val="0D0D0D" w:themeColor="text1" w:themeTint="F2"/>
          <w:kern w:val="2"/>
          <w:sz w:val="32"/>
          <w:szCs w:val="32"/>
          <w:lang w:val="en-US" w:eastAsia="zh-CN" w:bidi="ar-SA"/>
          <w14:textFill>
            <w14:solidFill>
              <w14:schemeClr w14:val="tx1">
                <w14:lumMod w14:val="95000"/>
                <w14:lumOff w14:val="5000"/>
              </w14:schemeClr>
            </w14:solidFill>
          </w14:textFill>
        </w:rPr>
        <w:t>（2）开展农村贫困人口大病专项救治。</w:t>
      </w:r>
      <w:bookmarkEnd w:id="6"/>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了《关于印发&lt;绥滨县农村贫困人口大病专项救治工作实施方案&gt;的通知》（绥卫联发〔2017〕5号），县级医院成立了大病专项救治专家组，建立台帐，制定诊疗方案，组织开展救治，共救治674人次，大病救治率为100%，并实时更新录入到健康扶贫信息系统。</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_GB2312" w:hAnsi="仿宋_GB2312" w:eastAsia="仿宋_GB2312" w:cs="仿宋_GB2312"/>
          <w:b w:val="0"/>
          <w:bCs w:val="0"/>
          <w:sz w:val="32"/>
          <w:szCs w:val="32"/>
          <w:lang w:val="en-US" w:eastAsia="zh-CN"/>
        </w:rPr>
      </w:pPr>
      <w:bookmarkStart w:id="7" w:name="_Toc13935"/>
      <w:r>
        <w:rPr>
          <w:rFonts w:hint="eastAsia" w:ascii="仿宋_GB2312" w:hAnsi="仿宋_GB2312" w:eastAsia="仿宋_GB2312" w:cs="仿宋_GB2312"/>
          <w:b w:val="0"/>
          <w:bCs w:val="0"/>
          <w:sz w:val="32"/>
          <w:szCs w:val="32"/>
          <w:lang w:val="en-US" w:eastAsia="zh-CN"/>
        </w:rPr>
        <w:t>（3）实施“一免五减”“先诊疗、后付费”一站式结算机制。</w:t>
      </w:r>
      <w:bookmarkEnd w:id="7"/>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pacing w:val="10"/>
          <w:sz w:val="32"/>
          <w:szCs w:val="32"/>
          <w:shd w:val="clear" w:color="auto" w:fill="FFFFFF"/>
        </w:rPr>
      </w:pPr>
      <w:r>
        <w:rPr>
          <w:rFonts w:hint="eastAsia" w:ascii="仿宋_GB2312" w:hAnsi="仿宋_GB2312" w:eastAsia="仿宋_GB2312" w:cs="仿宋_GB2312"/>
          <w:sz w:val="32"/>
          <w:szCs w:val="32"/>
          <w:lang w:val="en-US" w:eastAsia="zh-CN"/>
        </w:rPr>
        <w:t>对建档立卡贫困人口就诊免收挂号费，在二级医院（县人民医院、县中医院）住院患者发生的费用实行一站式的结算方式，基本医疗保险、大病医疗保险和医疗救助报销后剩余医疗费用中的诊查费、检查费、检验费、手术费、床位费由医院再减免10%。</w:t>
      </w:r>
      <w:r>
        <w:rPr>
          <w:rFonts w:hint="eastAsia" w:ascii="仿宋_GB2312" w:hAnsi="仿宋_GB2312" w:eastAsia="仿宋_GB2312" w:cs="仿宋_GB2312"/>
          <w:color w:val="auto"/>
          <w:spacing w:val="10"/>
          <w:sz w:val="32"/>
          <w:szCs w:val="32"/>
          <w:shd w:val="clear" w:color="auto" w:fill="FFFFFF"/>
        </w:rPr>
        <w:t>截止到目前，</w:t>
      </w:r>
      <w:r>
        <w:rPr>
          <w:rFonts w:hint="eastAsia" w:ascii="仿宋_GB2312" w:hAnsi="仿宋_GB2312" w:eastAsia="仿宋_GB2312" w:cs="仿宋_GB2312"/>
          <w:bCs/>
          <w:color w:val="auto"/>
          <w:sz w:val="32"/>
          <w:szCs w:val="32"/>
          <w:lang w:eastAsia="zh-CN"/>
        </w:rPr>
        <w:t>共为</w:t>
      </w:r>
      <w:r>
        <w:rPr>
          <w:rFonts w:hint="eastAsia" w:ascii="仿宋_GB2312" w:hAnsi="仿宋_GB2312" w:eastAsia="仿宋_GB2312" w:cs="仿宋_GB2312"/>
          <w:color w:val="auto"/>
          <w:sz w:val="32"/>
          <w:szCs w:val="32"/>
        </w:rPr>
        <w:t>贫困</w:t>
      </w:r>
      <w:r>
        <w:rPr>
          <w:rFonts w:hint="eastAsia" w:ascii="仿宋_GB2312" w:hAnsi="仿宋_GB2312" w:eastAsia="仿宋_GB2312" w:cs="仿宋_GB2312"/>
          <w:color w:val="auto"/>
          <w:sz w:val="32"/>
          <w:szCs w:val="32"/>
          <w:lang w:eastAsia="zh-CN"/>
        </w:rPr>
        <w:t>人口垫付、减免</w:t>
      </w:r>
      <w:r>
        <w:rPr>
          <w:rFonts w:hint="eastAsia" w:ascii="仿宋_GB2312" w:hAnsi="仿宋_GB2312" w:eastAsia="仿宋_GB2312" w:cs="仿宋_GB2312"/>
          <w:color w:val="auto"/>
          <w:sz w:val="32"/>
          <w:szCs w:val="32"/>
        </w:rPr>
        <w:t>医疗费用</w:t>
      </w:r>
      <w:r>
        <w:rPr>
          <w:rFonts w:hint="eastAsia" w:ascii="仿宋_GB2312" w:hAnsi="仿宋_GB2312" w:eastAsia="仿宋_GB2312" w:cs="仿宋_GB2312"/>
          <w:color w:val="auto"/>
          <w:sz w:val="32"/>
          <w:szCs w:val="32"/>
          <w:lang w:val="en-US" w:eastAsia="zh-CN"/>
        </w:rPr>
        <w:t>10870人次,5081.14万元</w:t>
      </w:r>
      <w:r>
        <w:rPr>
          <w:rFonts w:hint="eastAsia" w:ascii="仿宋_GB2312" w:hAnsi="仿宋_GB2312" w:eastAsia="仿宋_GB2312" w:cs="仿宋_GB2312"/>
          <w:color w:val="auto"/>
          <w:spacing w:val="10"/>
          <w:sz w:val="32"/>
          <w:szCs w:val="32"/>
          <w:shd w:val="clear" w:color="auto" w:fill="FFFFFF"/>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right="0" w:rightChars="0" w:firstLine="640" w:firstLineChars="200"/>
        <w:jc w:val="both"/>
        <w:textAlignment w:val="auto"/>
        <w:outlineLvl w:val="2"/>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pPr>
      <w:bookmarkStart w:id="8" w:name="_Toc31693"/>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（4）提供精细的医疗服务。</w:t>
      </w:r>
      <w:bookmarkEnd w:id="8"/>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color w:val="auto"/>
          <w:sz w:val="32"/>
          <w:szCs w:val="32"/>
          <w:lang w:val="en-US" w:eastAsia="zh-CN"/>
        </w:rPr>
        <w:t>免费为贫困人口开展国家心血管病高危人群早期筛查与综合干预项目。截止到目前，全县已完成初筛调查2021人、高危人群筛查501人、短期随访2736人、长期随访2080人。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二是免费为贫困人口开展年度内体检1次。截止到目前贫困人口体检</w:t>
      </w:r>
      <w:r>
        <w:rPr>
          <w:rFonts w:hint="eastAsia" w:ascii="仿宋_GB2312" w:hAnsi="仿宋_GB2312" w:eastAsia="仿宋_GB2312" w:cs="仿宋_GB2312"/>
          <w:color w:val="auto"/>
          <w:sz w:val="32"/>
          <w:szCs w:val="32"/>
          <w:lang w:val="en-US" w:eastAsia="zh-CN"/>
        </w:rPr>
        <w:t>2.7万余</w:t>
      </w:r>
      <w:r>
        <w:rPr>
          <w:rFonts w:hint="eastAsia" w:ascii="仿宋_GB2312" w:hAnsi="仿宋_GB2312" w:eastAsia="仿宋_GB2312" w:cs="仿宋_GB2312"/>
          <w:sz w:val="32"/>
          <w:szCs w:val="32"/>
          <w:lang w:val="en-US" w:eastAsia="zh-CN"/>
        </w:rPr>
        <w:t>人次。通过项目的开展和筛查，有效地提高了贫困人口慢病的防病意识。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落实严重精神障碍患者定点医疗机构，鹤岗市第二专科医院对我县贫困人口中患有严重精神障碍疾患开展医疗救治，在医保医疗保险、大病保险报销后由民政进行医疗救助，使我县严重精神障碍患者享受更优惠的政策。并通过医联体的帮扶，免费培养精神专业执业医师，协助绥滨县人民医院开通网上精神疾患药品的采购，极大地方便了精神疾患的就医和用药。</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right="0" w:rightChars="0" w:firstLine="640" w:firstLineChars="200"/>
        <w:jc w:val="both"/>
        <w:textAlignment w:val="auto"/>
        <w:outlineLvl w:val="2"/>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pPr>
      <w:bookmarkStart w:id="9" w:name="_Toc8453"/>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（5）全面开展贫困人口社会医疗救助。</w:t>
      </w:r>
      <w:bookmarkEnd w:id="9"/>
    </w:p>
    <w:p>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设立了辰能医疗保障救助基金，针对门诊大病、门诊慢病和常见病治疗，解决患病群体长期居家服药但不能纳入报销的费用。</w:t>
      </w:r>
      <w:r>
        <w:rPr>
          <w:rFonts w:hint="eastAsia" w:ascii="仿宋_GB2312" w:hAnsi="仿宋_GB2312" w:eastAsia="仿宋_GB2312" w:cs="仿宋_GB2312"/>
          <w:color w:val="000000"/>
          <w:sz w:val="32"/>
          <w:szCs w:val="32"/>
          <w:lang w:eastAsia="zh-CN"/>
        </w:rPr>
        <w:t>一是对</w:t>
      </w:r>
      <w:r>
        <w:rPr>
          <w:rFonts w:hint="eastAsia" w:ascii="仿宋_GB2312" w:hAnsi="仿宋_GB2312" w:eastAsia="仿宋_GB2312" w:cs="仿宋_GB2312"/>
          <w:color w:val="auto"/>
          <w:sz w:val="32"/>
          <w:szCs w:val="32"/>
          <w:lang w:eastAsia="zh-CN"/>
        </w:rPr>
        <w:t>建档立卡贫困人口中患有</w:t>
      </w:r>
      <w:r>
        <w:rPr>
          <w:rFonts w:hint="eastAsia" w:ascii="仿宋_GB2312" w:hAnsi="仿宋_GB2312" w:eastAsia="仿宋_GB2312" w:cs="仿宋_GB2312"/>
          <w:sz w:val="32"/>
          <w:szCs w:val="32"/>
        </w:rPr>
        <w:t>13种重大疾病，按年度</w:t>
      </w:r>
      <w:r>
        <w:rPr>
          <w:rFonts w:hint="eastAsia" w:ascii="仿宋_GB2312" w:hAnsi="仿宋_GB2312" w:eastAsia="仿宋_GB2312" w:cs="仿宋_GB2312"/>
          <w:sz w:val="32"/>
          <w:szCs w:val="32"/>
          <w:lang w:val="en-US" w:eastAsia="zh-CN"/>
        </w:rPr>
        <w:t>依该主要病种的基本治疗</w:t>
      </w:r>
      <w:r>
        <w:rPr>
          <w:rFonts w:hint="eastAsia" w:ascii="仿宋_GB2312" w:hAnsi="仿宋_GB2312" w:eastAsia="仿宋_GB2312" w:cs="仿宋_GB2312"/>
          <w:sz w:val="32"/>
          <w:szCs w:val="32"/>
        </w:rPr>
        <w:t>药品使用数量的40%予以救助</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eastAsia="zh-CN"/>
        </w:rPr>
        <w:t>二是对</w:t>
      </w:r>
      <w:r>
        <w:rPr>
          <w:rFonts w:hint="eastAsia" w:ascii="仿宋_GB2312" w:hAnsi="仿宋_GB2312" w:eastAsia="仿宋_GB2312" w:cs="仿宋_GB2312"/>
          <w:color w:val="auto"/>
          <w:sz w:val="32"/>
          <w:szCs w:val="32"/>
          <w:lang w:eastAsia="zh-CN"/>
        </w:rPr>
        <w:t>患有常见疾病的</w:t>
      </w:r>
      <w:r>
        <w:rPr>
          <w:rFonts w:hint="eastAsia" w:ascii="仿宋_GB2312" w:hAnsi="仿宋_GB2312" w:eastAsia="仿宋_GB2312" w:cs="仿宋_GB2312"/>
          <w:color w:val="auto"/>
          <w:sz w:val="32"/>
          <w:szCs w:val="32"/>
          <w:lang w:val="en-US" w:eastAsia="zh-CN"/>
        </w:rPr>
        <w:t>贫困户在乡镇卫生院购买</w:t>
      </w:r>
      <w:r>
        <w:rPr>
          <w:rFonts w:hint="eastAsia" w:ascii="仿宋_GB2312" w:hAnsi="仿宋_GB2312" w:eastAsia="仿宋_GB2312" w:cs="仿宋_GB2312"/>
          <w:color w:val="auto"/>
          <w:sz w:val="32"/>
          <w:szCs w:val="32"/>
          <w:lang w:eastAsia="zh-CN"/>
        </w:rPr>
        <w:t>门诊药品</w:t>
      </w:r>
      <w:r>
        <w:rPr>
          <w:rFonts w:hint="eastAsia" w:ascii="仿宋_GB2312" w:hAnsi="仿宋_GB2312" w:eastAsia="仿宋_GB2312" w:cs="仿宋_GB2312"/>
          <w:color w:val="auto"/>
          <w:sz w:val="32"/>
          <w:szCs w:val="32"/>
          <w:lang w:val="en-US" w:eastAsia="zh-CN"/>
        </w:rPr>
        <w:t>实行</w:t>
      </w:r>
      <w:r>
        <w:rPr>
          <w:rFonts w:hint="eastAsia" w:ascii="仿宋_GB2312" w:hAnsi="仿宋_GB2312" w:eastAsia="仿宋_GB2312" w:cs="仿宋_GB2312"/>
          <w:color w:val="auto"/>
          <w:sz w:val="32"/>
          <w:szCs w:val="32"/>
          <w:lang w:eastAsia="zh-CN"/>
        </w:rPr>
        <w:t>“买一送一”，救助数量为每人每年服用该药品最大用量的一半，救助金额上限为每人每年</w:t>
      </w:r>
      <w:r>
        <w:rPr>
          <w:rFonts w:hint="eastAsia" w:ascii="仿宋_GB2312" w:hAnsi="仿宋_GB2312" w:eastAsia="仿宋_GB2312" w:cs="仿宋_GB2312"/>
          <w:color w:val="auto"/>
          <w:sz w:val="32"/>
          <w:szCs w:val="32"/>
          <w:lang w:val="en-US" w:eastAsia="zh-CN"/>
        </w:rPr>
        <w:t>2000元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lang w:eastAsia="zh-CN"/>
        </w:rPr>
        <w:t>在乡镇卫生院住院的患者实行药品救助。截止到目前</w:t>
      </w:r>
      <w:r>
        <w:rPr>
          <w:rFonts w:hint="eastAsia" w:ascii="仿宋_GB2312" w:hAnsi="仿宋_GB2312" w:eastAsia="仿宋_GB2312" w:cs="仿宋_GB2312"/>
          <w:color w:val="auto"/>
          <w:sz w:val="32"/>
          <w:szCs w:val="32"/>
          <w:lang w:val="en-US" w:eastAsia="zh-CN"/>
        </w:rPr>
        <w:t>累计赠药金额共赠送药品</w:t>
      </w:r>
      <w:r>
        <w:rPr>
          <w:rFonts w:hint="eastAsia" w:ascii="仿宋_GB2312" w:hAnsi="仿宋_GB2312" w:eastAsia="仿宋_GB2312" w:cs="仿宋_GB2312"/>
          <w:b w:val="0"/>
          <w:bCs w:val="0"/>
          <w:sz w:val="32"/>
          <w:szCs w:val="32"/>
          <w:lang w:val="en-US" w:eastAsia="zh-CN"/>
        </w:rPr>
        <w:t>共赠送药品29723人次，376.05万元。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pPr>
      <w:bookmarkStart w:id="10" w:name="_Toc12504"/>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加大健康扶贫政策的培训和宣传。</w:t>
      </w:r>
      <w:bookmarkEnd w:id="1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C0C0C"/>
          <w:kern w:val="2"/>
          <w:sz w:val="32"/>
          <w:szCs w:val="32"/>
          <w:lang w:val="en-US" w:eastAsia="zh-CN" w:bidi="ar-SA"/>
        </w:rPr>
      </w:pPr>
      <w:r>
        <w:rPr>
          <w:rFonts w:hint="eastAsia" w:ascii="仿宋_GB2312" w:hAnsi="仿宋_GB2312" w:eastAsia="仿宋_GB2312" w:cs="仿宋_GB2312"/>
          <w:b w:val="0"/>
          <w:bCs w:val="0"/>
          <w:color w:val="auto"/>
          <w:sz w:val="32"/>
          <w:szCs w:val="32"/>
          <w:lang w:eastAsia="zh-CN"/>
        </w:rPr>
        <w:t>一是组织“走基层、惠百姓”健康巡讲，全面落实健康龙江行动。以县人民医院、县中医院为龙头，组建东西两个健康扶贫巡回医疗队，开展百场免费义诊，进村入户全方位的服务，承担建档立卡贫困人口健康巡诊、医疗政策解读、健康知识宣传等职责。</w:t>
      </w:r>
      <w:r>
        <w:rPr>
          <w:rFonts w:hint="eastAsia" w:ascii="仿宋_GB2312" w:hAnsi="仿宋_GB2312" w:eastAsia="仿宋_GB2312" w:cs="仿宋_GB2312"/>
          <w:b w:val="0"/>
          <w:bCs w:val="0"/>
          <w:color w:val="0C0C0C"/>
          <w:kern w:val="2"/>
          <w:sz w:val="32"/>
          <w:szCs w:val="32"/>
          <w:lang w:val="en-US" w:eastAsia="zh-CN" w:bidi="ar-SA"/>
        </w:rPr>
        <w:t>义诊、健康知识讲座及咨询受益人口3万余人次，发放健康知识宣传单5万余份。</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二是</w:t>
      </w:r>
      <w:r>
        <w:rPr>
          <w:rFonts w:hint="eastAsia" w:ascii="仿宋_GB2312" w:hAnsi="仿宋_GB2312" w:eastAsia="仿宋_GB2312" w:cs="仿宋_GB2312"/>
          <w:b w:val="0"/>
          <w:bCs w:val="0"/>
          <w:color w:val="auto"/>
          <w:sz w:val="32"/>
          <w:szCs w:val="32"/>
          <w:lang w:eastAsia="zh-CN"/>
        </w:rPr>
        <w:t>与电视台联合录制了健康扶贫1</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项惠民政策专题解读，加大了贫困人口政策知晓率。</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5、加快“医共体”建设，初步建立县乡村“三级联动”医疗服务体系。</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14:textFill>
            <w14:gradFill>
              <w14:gsLst>
                <w14:gs w14:pos="0">
                  <w14:srgbClr w14:val="E30000"/>
                </w14:gs>
                <w14:gs w14:pos="100000">
                  <w14:srgbClr w14:val="760303"/>
                </w14:gs>
              </w14:gsLst>
              <w14:lin w14:scaled="0"/>
            </w14:gradFill>
          </w14:textFill>
        </w:rPr>
      </w:pPr>
      <w:r>
        <w:rPr>
          <w:rFonts w:hint="eastAsia" w:ascii="仿宋_GB2312" w:hAnsi="仿宋_GB2312" w:eastAsia="仿宋_GB2312" w:cs="仿宋_GB2312"/>
          <w:color w:val="auto"/>
          <w:sz w:val="32"/>
          <w:szCs w:val="32"/>
          <w:lang w:val="en-US" w:eastAsia="zh-CN"/>
        </w:rPr>
        <w:t>一是区域医疗联合体实现新突破，县人民医院、县中医院分别与5家上级医院建立医疗联合体，实现上级专家定期来我县出诊、会诊、教学。选派骨干到国家级、省级、市级进修学习，鼓励在职人员参与学历教育，继续医学教育覆盖率100%，开展全科医生规范化培训和转岗培训。与哈医大四院、哈尔滨医科大学肿瘤医院、佳木斯中心医院、鹤岗市人民医院、鹤岗市中医院、宝泉岭中心医院、红兴隆中心医院等三级甲等医院签订医联体协议，开通绿色转诊通道，带动和提升两院技术水平和服务能力。</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二是县内两院与9个乡镇卫生院签订医共体协议，</w:t>
      </w:r>
      <w:r>
        <w:rPr>
          <w:rFonts w:hint="eastAsia" w:ascii="仿宋_GB2312" w:hAnsi="仿宋_GB2312" w:eastAsia="仿宋_GB2312" w:cs="仿宋_GB2312"/>
          <w:color w:val="auto"/>
          <w:sz w:val="32"/>
          <w:szCs w:val="32"/>
        </w:rPr>
        <w:t>县级医院加强对基层医疗卫生机构的技术帮扶指导和人员培训</w:t>
      </w:r>
      <w:r>
        <w:rPr>
          <w:rFonts w:hint="eastAsia" w:ascii="仿宋_GB2312" w:hAnsi="仿宋_GB2312" w:eastAsia="仿宋_GB2312" w:cs="仿宋_GB2312"/>
          <w:color w:val="auto"/>
          <w:sz w:val="32"/>
          <w:szCs w:val="32"/>
          <w:lang w:eastAsia="zh-CN"/>
        </w:rPr>
        <w:t>，发挥县级医院龙头作用，建立长效工作机制，</w:t>
      </w:r>
      <w:r>
        <w:rPr>
          <w:rFonts w:hint="eastAsia" w:ascii="仿宋_GB2312" w:hAnsi="仿宋_GB2312" w:eastAsia="仿宋_GB2312" w:cs="仿宋_GB2312"/>
          <w:color w:val="auto"/>
          <w:sz w:val="32"/>
          <w:szCs w:val="32"/>
          <w:lang w:val="en-US" w:eastAsia="zh-CN"/>
        </w:rPr>
        <w:t>全面提升县、乡、村三级医疗技术水平，解决乡镇和村卫生室人才短缺的问题。</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三是</w:t>
      </w:r>
      <w:r>
        <w:rPr>
          <w:rFonts w:hint="eastAsia" w:ascii="仿宋_GB2312" w:hAnsi="仿宋_GB2312" w:eastAsia="仿宋_GB2312" w:cs="仿宋_GB2312"/>
          <w:color w:val="000000"/>
          <w:sz w:val="32"/>
          <w:szCs w:val="32"/>
        </w:rPr>
        <w:t>统一功能定位，建立和完善了分级诊疗、双向转诊机制。通过</w:t>
      </w:r>
      <w:r>
        <w:rPr>
          <w:rFonts w:hint="eastAsia" w:ascii="仿宋_GB2312" w:hAnsi="仿宋_GB2312" w:eastAsia="仿宋_GB2312" w:cs="仿宋_GB2312"/>
          <w:color w:val="000000"/>
          <w:sz w:val="32"/>
          <w:szCs w:val="32"/>
          <w:lang w:eastAsia="zh-CN"/>
        </w:rPr>
        <w:t>医共体小组</w:t>
      </w:r>
      <w:r>
        <w:rPr>
          <w:rFonts w:hint="eastAsia" w:ascii="仿宋_GB2312" w:hAnsi="仿宋_GB2312" w:eastAsia="仿宋_GB2312" w:cs="仿宋_GB2312"/>
          <w:color w:val="000000"/>
          <w:sz w:val="32"/>
          <w:szCs w:val="32"/>
        </w:rPr>
        <w:t>的统一协调，统筹规划医</w:t>
      </w:r>
      <w:r>
        <w:rPr>
          <w:rFonts w:hint="eastAsia" w:ascii="仿宋_GB2312" w:hAnsi="仿宋_GB2312" w:eastAsia="仿宋_GB2312" w:cs="仿宋_GB2312"/>
          <w:color w:val="000000"/>
          <w:sz w:val="32"/>
          <w:szCs w:val="32"/>
          <w:lang w:eastAsia="zh-CN"/>
        </w:rPr>
        <w:t>共</w:t>
      </w:r>
      <w:r>
        <w:rPr>
          <w:rFonts w:hint="eastAsia" w:ascii="仿宋_GB2312" w:hAnsi="仿宋_GB2312" w:eastAsia="仿宋_GB2312" w:cs="仿宋_GB2312"/>
          <w:color w:val="000000"/>
          <w:sz w:val="32"/>
          <w:szCs w:val="32"/>
        </w:rPr>
        <w:t>体内各</w:t>
      </w:r>
      <w:r>
        <w:rPr>
          <w:rFonts w:hint="eastAsia" w:ascii="仿宋_GB2312" w:hAnsi="仿宋_GB2312" w:eastAsia="仿宋_GB2312" w:cs="仿宋_GB2312"/>
          <w:color w:val="000000"/>
          <w:sz w:val="32"/>
          <w:szCs w:val="32"/>
          <w:lang w:eastAsia="zh-CN"/>
        </w:rPr>
        <w:t>成员</w:t>
      </w:r>
      <w:r>
        <w:rPr>
          <w:rFonts w:hint="eastAsia" w:ascii="仿宋_GB2312" w:hAnsi="仿宋_GB2312" w:eastAsia="仿宋_GB2312" w:cs="仿宋_GB2312"/>
          <w:color w:val="000000"/>
          <w:sz w:val="32"/>
          <w:szCs w:val="32"/>
        </w:rPr>
        <w:t>单位的功能定位和职能分工，各医</w:t>
      </w:r>
      <w:r>
        <w:rPr>
          <w:rFonts w:hint="eastAsia" w:ascii="仿宋_GB2312" w:hAnsi="仿宋_GB2312" w:eastAsia="仿宋_GB2312" w:cs="仿宋_GB2312"/>
          <w:color w:val="000000"/>
          <w:sz w:val="32"/>
          <w:szCs w:val="32"/>
          <w:lang w:eastAsia="zh-CN"/>
        </w:rPr>
        <w:t>共</w:t>
      </w:r>
      <w:r>
        <w:rPr>
          <w:rFonts w:hint="eastAsia" w:ascii="仿宋_GB2312" w:hAnsi="仿宋_GB2312" w:eastAsia="仿宋_GB2312" w:cs="仿宋_GB2312"/>
          <w:color w:val="000000"/>
          <w:sz w:val="32"/>
          <w:szCs w:val="32"/>
        </w:rPr>
        <w:t>体按照分级诊疗制度</w:t>
      </w:r>
      <w:r>
        <w:rPr>
          <w:rFonts w:hint="eastAsia" w:ascii="仿宋_GB2312" w:hAnsi="仿宋_GB2312" w:eastAsia="仿宋_GB2312" w:cs="仿宋_GB2312"/>
          <w:color w:val="000000"/>
          <w:sz w:val="32"/>
          <w:szCs w:val="32"/>
          <w:lang w:eastAsia="zh-CN"/>
        </w:rPr>
        <w:t>要求</w:t>
      </w:r>
      <w:r>
        <w:rPr>
          <w:rFonts w:hint="eastAsia" w:ascii="仿宋_GB2312" w:hAnsi="仿宋_GB2312" w:eastAsia="仿宋_GB2312" w:cs="仿宋_GB2312"/>
          <w:color w:val="000000"/>
          <w:sz w:val="32"/>
          <w:szCs w:val="32"/>
        </w:rPr>
        <w:t>，积极实行分级负责、双向转诊，形成了急重症病人在县</w:t>
      </w:r>
      <w:r>
        <w:rPr>
          <w:rFonts w:hint="eastAsia" w:ascii="仿宋_GB2312" w:hAnsi="仿宋_GB2312" w:eastAsia="仿宋_GB2312" w:cs="仿宋_GB2312"/>
          <w:color w:val="000000"/>
          <w:sz w:val="32"/>
          <w:szCs w:val="32"/>
          <w:lang w:eastAsia="zh-CN"/>
        </w:rPr>
        <w:t>直</w:t>
      </w:r>
      <w:r>
        <w:rPr>
          <w:rFonts w:hint="eastAsia" w:ascii="仿宋_GB2312" w:hAnsi="仿宋_GB2312" w:eastAsia="仿宋_GB2312" w:cs="仿宋_GB2312"/>
          <w:color w:val="000000"/>
          <w:sz w:val="32"/>
          <w:szCs w:val="32"/>
        </w:rPr>
        <w:t>医院住院、慢性病人和恢复期病人在基层医疗卫生机构康复、维持治疗的服务模式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使常见病、多发病在基层得到有效治疗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进一步完善了医</w:t>
      </w:r>
      <w:r>
        <w:rPr>
          <w:rFonts w:hint="eastAsia" w:ascii="仿宋_GB2312" w:hAnsi="仿宋_GB2312" w:eastAsia="仿宋_GB2312" w:cs="仿宋_GB2312"/>
          <w:color w:val="000000"/>
          <w:sz w:val="32"/>
          <w:szCs w:val="32"/>
          <w:lang w:eastAsia="zh-CN"/>
        </w:rPr>
        <w:t>共</w:t>
      </w:r>
      <w:r>
        <w:rPr>
          <w:rFonts w:hint="eastAsia" w:ascii="仿宋_GB2312" w:hAnsi="仿宋_GB2312" w:eastAsia="仿宋_GB2312" w:cs="仿宋_GB2312"/>
          <w:color w:val="000000"/>
          <w:sz w:val="32"/>
          <w:szCs w:val="32"/>
        </w:rPr>
        <w:t>体内急救转诊流程，建立了双向转诊绿色通道，</w:t>
      </w:r>
      <w:r>
        <w:rPr>
          <w:rFonts w:hint="eastAsia" w:ascii="仿宋_GB2312" w:hAnsi="仿宋_GB2312" w:eastAsia="仿宋_GB2312" w:cs="仿宋_GB2312"/>
          <w:color w:val="000000"/>
          <w:sz w:val="32"/>
          <w:szCs w:val="32"/>
          <w:lang w:eastAsia="zh-CN"/>
        </w:rPr>
        <w:t>县直</w:t>
      </w:r>
      <w:r>
        <w:rPr>
          <w:rFonts w:hint="eastAsia" w:ascii="仿宋_GB2312" w:hAnsi="仿宋_GB2312" w:eastAsia="仿宋_GB2312" w:cs="仿宋_GB2312"/>
          <w:color w:val="000000"/>
          <w:sz w:val="32"/>
          <w:szCs w:val="32"/>
        </w:rPr>
        <w:t>医院为基层医疗机构上转的患者提供“一站式”医疗服务，对转诊患者实施优先诊疗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这对引导居民基层首诊、逐步改变其小病直接到大医院找专家的就医观念和习惯，起到了积极的推进作用。实行分级诊疗制度后，患者住院流向逐步趋于合理，基本实现了“小病不出村， 常见病不出乡，大病不出县”目的。</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eastAsia="zh-CN"/>
        </w:rPr>
        <w:t>四是</w:t>
      </w:r>
      <w:r>
        <w:rPr>
          <w:rFonts w:hint="eastAsia" w:ascii="仿宋_GB2312" w:hAnsi="仿宋_GB2312" w:eastAsia="仿宋_GB2312" w:cs="仿宋_GB2312"/>
          <w:color w:val="000000"/>
          <w:sz w:val="32"/>
          <w:szCs w:val="32"/>
        </w:rPr>
        <w:t>统一资源配置，建立了卫生</w:t>
      </w:r>
      <w:r>
        <w:rPr>
          <w:rFonts w:hint="eastAsia" w:ascii="仿宋_GB2312" w:hAnsi="仿宋_GB2312" w:eastAsia="仿宋_GB2312" w:cs="仿宋_GB2312"/>
          <w:color w:val="000000"/>
          <w:sz w:val="32"/>
          <w:szCs w:val="32"/>
          <w:lang w:eastAsia="zh-CN"/>
        </w:rPr>
        <w:t>健系统</w:t>
      </w:r>
      <w:r>
        <w:rPr>
          <w:rFonts w:hint="eastAsia" w:ascii="仿宋_GB2312" w:hAnsi="仿宋_GB2312" w:eastAsia="仿宋_GB2312" w:cs="仿宋_GB2312"/>
          <w:color w:val="000000"/>
          <w:sz w:val="32"/>
          <w:szCs w:val="32"/>
        </w:rPr>
        <w:t>双向流动机制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实</w:t>
      </w:r>
      <w:r>
        <w:rPr>
          <w:rFonts w:hint="eastAsia" w:ascii="仿宋_GB2312" w:hAnsi="仿宋_GB2312" w:eastAsia="仿宋_GB2312" w:cs="仿宋_GB2312"/>
          <w:color w:val="000000"/>
          <w:sz w:val="32"/>
          <w:szCs w:val="32"/>
        </w:rPr>
        <w:t>施人员整合，县级医院组织专家团队到卫生院进行业务指导，基层人员到</w:t>
      </w:r>
      <w:r>
        <w:rPr>
          <w:rFonts w:hint="eastAsia" w:ascii="仿宋_GB2312" w:hAnsi="仿宋_GB2312" w:eastAsia="仿宋_GB2312" w:cs="仿宋_GB2312"/>
          <w:color w:val="000000"/>
          <w:sz w:val="32"/>
          <w:szCs w:val="32"/>
          <w:lang w:eastAsia="zh-CN"/>
        </w:rPr>
        <w:t>县级</w:t>
      </w:r>
      <w:r>
        <w:rPr>
          <w:rFonts w:hint="eastAsia" w:ascii="仿宋_GB2312" w:hAnsi="仿宋_GB2312" w:eastAsia="仿宋_GB2312" w:cs="仿宋_GB2312"/>
          <w:color w:val="000000"/>
          <w:sz w:val="32"/>
          <w:szCs w:val="32"/>
        </w:rPr>
        <w:t>医院</w:t>
      </w:r>
      <w:r>
        <w:rPr>
          <w:rFonts w:hint="eastAsia" w:ascii="仿宋_GB2312" w:hAnsi="仿宋_GB2312" w:eastAsia="仿宋_GB2312" w:cs="仿宋_GB2312"/>
          <w:color w:val="000000"/>
          <w:sz w:val="32"/>
          <w:szCs w:val="32"/>
          <w:lang w:eastAsia="zh-CN"/>
        </w:rPr>
        <w:t>免费</w:t>
      </w:r>
      <w:r>
        <w:rPr>
          <w:rFonts w:hint="eastAsia" w:ascii="仿宋_GB2312" w:hAnsi="仿宋_GB2312" w:eastAsia="仿宋_GB2312" w:cs="仿宋_GB2312"/>
          <w:color w:val="000000"/>
          <w:sz w:val="32"/>
          <w:szCs w:val="32"/>
        </w:rPr>
        <w:t>培训，联</w:t>
      </w:r>
      <w:r>
        <w:rPr>
          <w:rFonts w:hint="eastAsia" w:ascii="仿宋_GB2312" w:hAnsi="仿宋_GB2312" w:eastAsia="仿宋_GB2312" w:cs="仿宋_GB2312"/>
          <w:color w:val="000000"/>
          <w:sz w:val="32"/>
          <w:szCs w:val="32"/>
          <w:lang w:eastAsia="zh-CN"/>
        </w:rPr>
        <w:t>共</w:t>
      </w:r>
      <w:r>
        <w:rPr>
          <w:rFonts w:hint="eastAsia" w:ascii="仿宋_GB2312" w:hAnsi="仿宋_GB2312" w:eastAsia="仿宋_GB2312" w:cs="仿宋_GB2312"/>
          <w:color w:val="000000"/>
          <w:sz w:val="32"/>
          <w:szCs w:val="32"/>
        </w:rPr>
        <w:t>体内各机构实行人才流动，新进人员在</w:t>
      </w:r>
      <w:r>
        <w:rPr>
          <w:rFonts w:hint="eastAsia" w:ascii="仿宋_GB2312" w:hAnsi="仿宋_GB2312" w:eastAsia="仿宋_GB2312" w:cs="仿宋_GB2312"/>
          <w:color w:val="000000"/>
          <w:sz w:val="32"/>
          <w:szCs w:val="32"/>
          <w:lang w:eastAsia="zh-CN"/>
        </w:rPr>
        <w:t>医共</w:t>
      </w:r>
      <w:r>
        <w:rPr>
          <w:rFonts w:hint="eastAsia" w:ascii="仿宋_GB2312" w:hAnsi="仿宋_GB2312" w:eastAsia="仿宋_GB2312" w:cs="仿宋_GB2312"/>
          <w:color w:val="000000"/>
          <w:sz w:val="32"/>
          <w:szCs w:val="32"/>
        </w:rPr>
        <w:t>体内统筹轮换培养。为了强化优质医疗资源下沉基层，</w:t>
      </w:r>
      <w:r>
        <w:rPr>
          <w:rFonts w:hint="eastAsia" w:ascii="仿宋_GB2312" w:hAnsi="仿宋_GB2312" w:eastAsia="仿宋_GB2312" w:cs="仿宋_GB2312"/>
          <w:color w:val="000000"/>
          <w:sz w:val="32"/>
          <w:szCs w:val="32"/>
          <w:lang w:eastAsia="zh-CN"/>
        </w:rPr>
        <w:t>县级</w:t>
      </w:r>
      <w:r>
        <w:rPr>
          <w:rFonts w:hint="eastAsia" w:ascii="仿宋_GB2312" w:hAnsi="仿宋_GB2312" w:eastAsia="仿宋_GB2312" w:cs="仿宋_GB2312"/>
          <w:color w:val="000000"/>
          <w:sz w:val="32"/>
          <w:szCs w:val="32"/>
        </w:rPr>
        <w:t>医院按计划的选派</w:t>
      </w:r>
      <w:r>
        <w:rPr>
          <w:rFonts w:hint="eastAsia" w:ascii="仿宋_GB2312" w:hAnsi="仿宋_GB2312" w:eastAsia="仿宋_GB2312" w:cs="仿宋_GB2312"/>
          <w:color w:val="000000"/>
          <w:sz w:val="32"/>
          <w:szCs w:val="32"/>
          <w:lang w:val="en-US" w:eastAsia="zh-CN"/>
        </w:rPr>
        <w:t>3名</w:t>
      </w:r>
      <w:r>
        <w:rPr>
          <w:rFonts w:hint="eastAsia" w:ascii="仿宋_GB2312" w:hAnsi="仿宋_GB2312" w:eastAsia="仿宋_GB2312" w:cs="仿宋_GB2312"/>
          <w:color w:val="000000"/>
          <w:sz w:val="32"/>
          <w:szCs w:val="32"/>
        </w:rPr>
        <w:t>医务人员到基层医疗机构开展帮扶工作，每个工作日有1 名本领过硬的医生在岗。基层医疗机构的医务人员到县级医院进修、学习和培训。</w:t>
      </w:r>
      <w:r>
        <w:rPr>
          <w:rFonts w:hint="eastAsia" w:ascii="仿宋_GB2312" w:hAnsi="仿宋_GB2312" w:eastAsia="仿宋_GB2312" w:cs="仿宋_GB2312"/>
          <w:color w:val="000000"/>
          <w:sz w:val="32"/>
          <w:szCs w:val="32"/>
          <w:lang w:eastAsia="zh-CN"/>
        </w:rPr>
        <w:t>截至目前</w:t>
      </w:r>
      <w:r>
        <w:rPr>
          <w:rFonts w:hint="eastAsia" w:ascii="仿宋_GB2312" w:hAnsi="仿宋_GB2312" w:eastAsia="仿宋_GB2312" w:cs="仿宋_GB2312"/>
          <w:color w:val="000000"/>
          <w:sz w:val="32"/>
          <w:szCs w:val="32"/>
        </w:rPr>
        <w:t>，各医</w:t>
      </w:r>
      <w:r>
        <w:rPr>
          <w:rFonts w:hint="eastAsia" w:ascii="仿宋_GB2312" w:hAnsi="仿宋_GB2312" w:eastAsia="仿宋_GB2312" w:cs="仿宋_GB2312"/>
          <w:color w:val="000000"/>
          <w:sz w:val="32"/>
          <w:szCs w:val="32"/>
          <w:lang w:eastAsia="zh-CN"/>
        </w:rPr>
        <w:t>共</w:t>
      </w:r>
      <w:r>
        <w:rPr>
          <w:rFonts w:hint="eastAsia" w:ascii="仿宋_GB2312" w:hAnsi="仿宋_GB2312" w:eastAsia="仿宋_GB2312" w:cs="仿宋_GB2312"/>
          <w:color w:val="000000"/>
          <w:sz w:val="32"/>
          <w:szCs w:val="32"/>
        </w:rPr>
        <w:t>体已下派</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医务人员到基层医疗机构</w:t>
      </w:r>
      <w:r>
        <w:rPr>
          <w:rFonts w:hint="eastAsia" w:ascii="仿宋_GB2312" w:hAnsi="仿宋_GB2312" w:eastAsia="仿宋_GB2312" w:cs="仿宋_GB2312"/>
          <w:color w:val="000000"/>
          <w:sz w:val="32"/>
          <w:szCs w:val="32"/>
          <w:lang w:eastAsia="zh-CN"/>
        </w:rPr>
        <w:t>帮扶带教</w:t>
      </w: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所</w:t>
      </w:r>
      <w:r>
        <w:rPr>
          <w:rFonts w:hint="eastAsia" w:ascii="仿宋_GB2312" w:hAnsi="仿宋_GB2312" w:eastAsia="仿宋_GB2312" w:cs="仿宋_GB2312"/>
          <w:color w:val="000000"/>
          <w:sz w:val="32"/>
          <w:szCs w:val="32"/>
          <w:lang w:eastAsia="zh-CN"/>
        </w:rPr>
        <w:t>基层医疗机构</w:t>
      </w:r>
      <w:r>
        <w:rPr>
          <w:rFonts w:hint="eastAsia" w:ascii="仿宋_GB2312" w:hAnsi="仿宋_GB2312" w:eastAsia="仿宋_GB2312" w:cs="仿宋_GB2312"/>
          <w:color w:val="000000"/>
          <w:sz w:val="32"/>
          <w:szCs w:val="32"/>
        </w:rPr>
        <w:t>选派了30名医务人员到</w:t>
      </w:r>
      <w:r>
        <w:rPr>
          <w:rFonts w:hint="eastAsia" w:ascii="仿宋_GB2312" w:hAnsi="仿宋_GB2312" w:eastAsia="仿宋_GB2312" w:cs="仿宋_GB2312"/>
          <w:color w:val="000000"/>
          <w:sz w:val="32"/>
          <w:szCs w:val="32"/>
          <w:lang w:eastAsia="zh-CN"/>
        </w:rPr>
        <w:t>县级</w:t>
      </w:r>
      <w:r>
        <w:rPr>
          <w:rFonts w:hint="eastAsia" w:ascii="仿宋_GB2312" w:hAnsi="仿宋_GB2312" w:eastAsia="仿宋_GB2312" w:cs="仿宋_GB2312"/>
          <w:color w:val="000000"/>
          <w:sz w:val="32"/>
          <w:szCs w:val="32"/>
        </w:rPr>
        <w:t>医院培训学习。同时，加强中医药服务能力建设，对区域内乡镇卫生院及卫生室中医药建设进行指导；</w:t>
      </w:r>
      <w:r>
        <w:rPr>
          <w:rFonts w:hint="eastAsia" w:ascii="仿宋_GB2312" w:hAnsi="仿宋_GB2312" w:eastAsia="仿宋_GB2312" w:cs="仿宋_GB2312"/>
          <w:color w:val="000000"/>
          <w:sz w:val="32"/>
          <w:szCs w:val="32"/>
          <w:lang w:eastAsia="zh-CN"/>
        </w:rPr>
        <w:t>县级</w:t>
      </w:r>
      <w:r>
        <w:rPr>
          <w:rFonts w:hint="eastAsia" w:ascii="仿宋_GB2312" w:hAnsi="仿宋_GB2312" w:eastAsia="仿宋_GB2312" w:cs="仿宋_GB2312"/>
          <w:color w:val="000000"/>
          <w:sz w:val="32"/>
          <w:szCs w:val="32"/>
        </w:rPr>
        <w:t>医院定期举办各类学术讲座，帮助各基层医疗机构开展新业务、新方法和新技术引进，努力为乡镇卫生院培养一批能诊治常见病、多发病的医护人员。</w:t>
      </w:r>
      <w:bookmarkStart w:id="29" w:name="_GoBack"/>
      <w:bookmarkEnd w:id="29"/>
    </w:p>
    <w:p>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lang w:val="en-US" w:eastAsia="zh-CN"/>
        </w:rPr>
        <w:t>6、</w:t>
      </w:r>
      <w:r>
        <w:rPr>
          <w:rFonts w:hint="eastAsia" w:ascii="仿宋_GB2312" w:hAnsi="仿宋_GB2312" w:eastAsia="仿宋_GB2312" w:cs="仿宋_GB2312"/>
          <w:b/>
          <w:bCs w:val="0"/>
          <w:color w:val="000000"/>
          <w:sz w:val="32"/>
          <w:szCs w:val="32"/>
        </w:rPr>
        <w:t>卫生监督执法成效显著。</w:t>
      </w:r>
    </w:p>
    <w:p>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开展公共场所监测、医疗机构传染病防控、院感工作监督、卫生协管及托幼机构从业人员卫生知识培训工作等工作。重点</w:t>
      </w:r>
      <w:r>
        <w:rPr>
          <w:rFonts w:hint="eastAsia" w:ascii="仿宋_GB2312" w:hAnsi="仿宋_GB2312" w:eastAsia="仿宋_GB2312" w:cs="仿宋_GB2312"/>
          <w:color w:val="000000"/>
          <w:kern w:val="0"/>
          <w:sz w:val="32"/>
          <w:szCs w:val="32"/>
        </w:rPr>
        <w:t>对12</w:t>
      </w:r>
      <w:r>
        <w:rPr>
          <w:rFonts w:hint="eastAsia" w:ascii="仿宋_GB2312" w:hAnsi="仿宋_GB2312" w:eastAsia="仿宋_GB2312" w:cs="仿宋_GB2312"/>
          <w:color w:val="000000"/>
          <w:sz w:val="32"/>
          <w:szCs w:val="32"/>
        </w:rPr>
        <w:t>家医疗机构</w:t>
      </w:r>
      <w:r>
        <w:rPr>
          <w:rFonts w:hint="eastAsia" w:ascii="仿宋_GB2312" w:hAnsi="仿宋_GB2312" w:eastAsia="仿宋_GB2312" w:cs="仿宋_GB2312"/>
          <w:color w:val="000000"/>
          <w:kern w:val="0"/>
          <w:sz w:val="32"/>
          <w:szCs w:val="32"/>
        </w:rPr>
        <w:t>、11</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家村卫生室</w:t>
      </w:r>
      <w:r>
        <w:rPr>
          <w:rFonts w:hint="eastAsia" w:ascii="仿宋_GB2312" w:hAnsi="仿宋_GB2312" w:eastAsia="仿宋_GB2312" w:cs="仿宋_GB2312"/>
          <w:bCs/>
          <w:color w:val="000000"/>
          <w:sz w:val="32"/>
          <w:szCs w:val="32"/>
        </w:rPr>
        <w:t>进行了规范整顿，</w:t>
      </w:r>
      <w:r>
        <w:rPr>
          <w:rFonts w:hint="eastAsia" w:ascii="仿宋_GB2312" w:hAnsi="仿宋_GB2312" w:eastAsia="仿宋_GB2312" w:cs="仿宋_GB2312"/>
          <w:color w:val="000000"/>
          <w:sz w:val="32"/>
          <w:szCs w:val="32"/>
        </w:rPr>
        <w:t>重点加强对村卫生室执业范围和村医执业资格的监督检查，严厉打击无证行医、非法行医的违法行为。医疗市场的整顿，既提高了基层医疗机构的服务能力，也提高了乡镇卫生院对村卫生室的管控能力。</w:t>
      </w:r>
    </w:p>
    <w:p>
      <w:pPr>
        <w:keepNext w:val="0"/>
        <w:keepLines w:val="0"/>
        <w:pageBreakBefore w:val="0"/>
        <w:numPr>
          <w:ilvl w:val="0"/>
          <w:numId w:val="0"/>
        </w:numPr>
        <w:pBdr>
          <w:bottom w:val="single" w:color="FFFFFF" w:sz="4" w:space="31"/>
        </w:pBdr>
        <w:tabs>
          <w:tab w:val="left" w:pos="1440"/>
        </w:tabs>
        <w:kinsoku/>
        <w:wordWrap/>
        <w:overflowPunct/>
        <w:topLinePunct w:val="0"/>
        <w:autoSpaceDE/>
        <w:autoSpaceDN/>
        <w:bidi w:val="0"/>
        <w:adjustRightInd/>
        <w:snapToGrid/>
        <w:spacing w:before="0" w:beforeLines="0" w:after="0" w:afterLines="0" w:line="540" w:lineRule="exact"/>
        <w:ind w:right="0" w:rightChars="0" w:firstLine="643" w:firstLineChars="200"/>
        <w:jc w:val="both"/>
        <w:textAlignment w:val="auto"/>
        <w:outlineLvl w:val="9"/>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lang w:val="en-US" w:eastAsia="zh-CN"/>
        </w:rPr>
        <w:t>7、</w:t>
      </w:r>
      <w:r>
        <w:rPr>
          <w:rFonts w:hint="eastAsia" w:ascii="仿宋_GB2312" w:hAnsi="仿宋_GB2312" w:eastAsia="仿宋_GB2312" w:cs="仿宋_GB2312"/>
          <w:b/>
          <w:bCs w:val="0"/>
          <w:color w:val="000000"/>
          <w:sz w:val="32"/>
          <w:szCs w:val="32"/>
        </w:rPr>
        <w:t>妇幼保健及计划生育工作常抓不懈。</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Autospacing="0" w:line="540" w:lineRule="exact"/>
        <w:ind w:right="0" w:rightChars="0" w:firstLine="640" w:firstLineChars="200"/>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开展了妇女免费“三查四术”和“两癌”筛查工作，共筛查</w:t>
      </w:r>
      <w:r>
        <w:rPr>
          <w:rFonts w:hint="eastAsia" w:ascii="仿宋_GB2312" w:hAnsi="仿宋_GB2312" w:eastAsia="仿宋_GB2312" w:cs="仿宋_GB2312"/>
          <w:color w:val="000000"/>
          <w:sz w:val="32"/>
          <w:szCs w:val="32"/>
          <w:lang w:val="en-US" w:eastAsia="zh-CN"/>
        </w:rPr>
        <w:t>3790</w:t>
      </w:r>
      <w:r>
        <w:rPr>
          <w:rFonts w:hint="eastAsia" w:ascii="仿宋_GB2312" w:hAnsi="仿宋_GB2312" w:eastAsia="仿宋_GB2312" w:cs="仿宋_GB2312"/>
          <w:color w:val="000000"/>
          <w:sz w:val="32"/>
          <w:szCs w:val="32"/>
        </w:rPr>
        <w:t>人。为</w:t>
      </w:r>
      <w:r>
        <w:rPr>
          <w:rFonts w:hint="eastAsia" w:ascii="仿宋_GB2312" w:hAnsi="仿宋_GB2312" w:eastAsia="仿宋_GB2312" w:cs="仿宋_GB2312"/>
          <w:color w:val="000000"/>
          <w:sz w:val="32"/>
          <w:szCs w:val="32"/>
          <w:lang w:val="en-US" w:eastAsia="zh-CN"/>
        </w:rPr>
        <w:t>876</w:t>
      </w:r>
      <w:r>
        <w:rPr>
          <w:rFonts w:hint="eastAsia" w:ascii="仿宋_GB2312" w:hAnsi="仿宋_GB2312" w:eastAsia="仿宋_GB2312" w:cs="仿宋_GB2312"/>
          <w:color w:val="000000"/>
          <w:sz w:val="32"/>
          <w:szCs w:val="32"/>
        </w:rPr>
        <w:t>对计划怀孕夫妇进行了免费孕前优生健康检查，</w:t>
      </w:r>
      <w:r>
        <w:rPr>
          <w:rFonts w:hint="eastAsia" w:ascii="仿宋_GB2312" w:hAnsi="仿宋_GB2312" w:eastAsia="仿宋_GB2312" w:cs="仿宋_GB2312"/>
          <w:color w:val="auto"/>
          <w:sz w:val="32"/>
          <w:szCs w:val="32"/>
        </w:rPr>
        <w:t>我省在</w:t>
      </w:r>
      <w:r>
        <w:rPr>
          <w:rFonts w:hint="eastAsia" w:ascii="仿宋_GB2312" w:hAnsi="仿宋_GB2312" w:eastAsia="仿宋_GB2312" w:cs="仿宋_GB2312"/>
          <w:color w:val="auto"/>
          <w:sz w:val="32"/>
          <w:szCs w:val="32"/>
          <w:lang w:val="en-US" w:eastAsia="zh-CN"/>
        </w:rPr>
        <w:t>2019</w:t>
      </w:r>
      <w:r>
        <w:rPr>
          <w:rFonts w:hint="eastAsia" w:ascii="仿宋_GB2312" w:hAnsi="仿宋_GB2312" w:eastAsia="仿宋_GB2312" w:cs="仿宋_GB2312"/>
          <w:color w:val="auto"/>
          <w:sz w:val="32"/>
          <w:szCs w:val="32"/>
        </w:rPr>
        <w:t>年3月份规范使用新版《母子健康手册》，以便为全县孕产妇进行建卡建册管理，提供孕产期保健服务，尽早发现高危孕产妇，及时给予相应的干预措施，从而降低孕产妇死亡率及出生缺陷，提高出生人口素质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2019年共</w:t>
      </w:r>
      <w:r>
        <w:rPr>
          <w:rFonts w:hint="eastAsia" w:ascii="仿宋_GB2312" w:hAnsi="仿宋_GB2312" w:eastAsia="仿宋_GB2312" w:cs="仿宋_GB2312"/>
          <w:color w:val="auto"/>
          <w:sz w:val="32"/>
          <w:szCs w:val="32"/>
        </w:rPr>
        <w:t>发放新版《母子健康手册》330本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关爱新生命儿童营养改善项目2019年6月开始启动，7月份完成首次全额奶粉和差额奶粉的发放工作，目前为止为贫困儿童全额资助奶粉160桶，差额资助奶粉659桶，此项工作已进入常态化管理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rPr>
        <w:t>便民惠民的政策得以体现。</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lang w:val="en-US" w:eastAsia="zh-CN"/>
        </w:rPr>
        <w:t>8、</w:t>
      </w:r>
      <w:r>
        <w:rPr>
          <w:rFonts w:hint="eastAsia" w:ascii="仿宋_GB2312" w:hAnsi="仿宋_GB2312" w:eastAsia="仿宋_GB2312" w:cs="仿宋_GB2312"/>
          <w:b/>
          <w:bCs w:val="0"/>
          <w:color w:val="000000"/>
          <w:sz w:val="32"/>
          <w:szCs w:val="32"/>
        </w:rPr>
        <w:t>疾病防控卓有成效。</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认真贯彻“四免一关怀”政策，落实国家免疫规划，加大了健康教育宣传力度，</w:t>
      </w:r>
      <w:r>
        <w:rPr>
          <w:rFonts w:hint="eastAsia" w:ascii="仿宋_GB2312" w:hAnsi="仿宋_GB2312" w:eastAsia="仿宋_GB2312" w:cs="仿宋_GB2312"/>
          <w:color w:val="auto"/>
          <w:sz w:val="32"/>
          <w:szCs w:val="32"/>
        </w:rPr>
        <w:t>开展国家免疫规划工作，</w:t>
      </w:r>
      <w:r>
        <w:rPr>
          <w:rFonts w:hint="eastAsia" w:ascii="仿宋_GB2312" w:hAnsi="仿宋_GB2312" w:eastAsia="仿宋_GB2312" w:cs="仿宋_GB2312"/>
          <w:kern w:val="1"/>
          <w:sz w:val="32"/>
          <w:szCs w:val="32"/>
        </w:rPr>
        <w:t>全县新出生儿童建卡率100%，建证率100%；预防接种单苗接种率分别为：卡介苗100%、脊灰糖丸100%、百白破三联疫苗99.82%、含麻疹成分疫苗99.62%、乙肝疫苗100%；五苗调查覆盖率99.89%。</w:t>
      </w:r>
      <w:r>
        <w:rPr>
          <w:rFonts w:hint="eastAsia" w:ascii="仿宋_GB2312" w:hAnsi="仿宋_GB2312" w:eastAsia="仿宋_GB2312" w:cs="仿宋_GB2312"/>
          <w:color w:val="auto"/>
          <w:sz w:val="32"/>
          <w:szCs w:val="32"/>
        </w:rPr>
        <w:t>检验检测工作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健康教育工作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rPr>
        <w:t>碘缺乏病防治工作</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大骨节病防治工作</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val="0"/>
          <w:color w:val="auto"/>
          <w:sz w:val="32"/>
          <w:szCs w:val="32"/>
        </w:rPr>
        <w:t>克山病防治工作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color w:val="auto"/>
          <w:sz w:val="32"/>
          <w:szCs w:val="32"/>
        </w:rPr>
        <w:t>食源性疾病监测工作</w:t>
      </w:r>
      <w:r>
        <w:rPr>
          <w:rFonts w:hint="eastAsia" w:ascii="仿宋_GB2312" w:hAnsi="仿宋_GB2312" w:eastAsia="仿宋_GB2312" w:cs="仿宋_GB2312"/>
          <w:b w:val="0"/>
          <w:bCs/>
          <w:color w:val="auto"/>
          <w:sz w:val="32"/>
          <w:szCs w:val="32"/>
          <w:lang w:eastAsia="zh-CN"/>
        </w:rPr>
        <w:t>等全面高质量完成。</w:t>
      </w:r>
      <w:r>
        <w:rPr>
          <w:rFonts w:hint="eastAsia" w:ascii="仿宋_GB2312" w:hAnsi="仿宋_GB2312" w:eastAsia="仿宋_GB2312" w:cs="仿宋_GB2312"/>
          <w:kern w:val="1"/>
          <w:sz w:val="32"/>
          <w:szCs w:val="32"/>
        </w:rPr>
        <w:t>无接种事故发生</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bCs/>
          <w:color w:val="000000"/>
          <w:sz w:val="32"/>
          <w:szCs w:val="32"/>
        </w:rPr>
        <w:t>未出现传染病的暴发和流行。</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left="0" w:leftChars="0" w:right="0" w:rightChars="0"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1" w:name="_Toc9369"/>
      <w:r>
        <w:rPr>
          <w:rFonts w:hint="eastAsia" w:ascii="楷体_GB2312" w:hAnsi="楷体_GB2312" w:eastAsia="楷体_GB2312" w:cs="楷体_GB2312"/>
          <w:color w:val="auto"/>
          <w:sz w:val="32"/>
          <w:szCs w:val="32"/>
          <w:lang w:val="en-US" w:eastAsia="zh-CN"/>
        </w:rPr>
        <w:t>项目实施情况</w:t>
      </w:r>
      <w:bookmarkEnd w:id="11"/>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资104万元，改扩建忠仁镇卫生院1115平方米的业务用房；投资430万元新建43个贫困村标准化卫生室；投资144万元，改建疾控中心业务楼1800平方米；投资1000万元，实施中医院康复中心项目；县人民医院引进了德国西门子64排螺旋CT、1.5T核磁共振、大C臂、5台透析设备，中医院更新大型生化仪、德国西门子64排螺旋CT，C14呼气检测仪1台，负压救护车1台，乡镇卫生院全部配备引进了9台大生化检测设备；招商了一家民营医院，为仁和医院，全面提升了县域内医疗服务能力。</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left="0" w:leftChars="0" w:right="0" w:rightChars="0"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2" w:name="_Toc15001"/>
      <w:r>
        <w:rPr>
          <w:rFonts w:hint="eastAsia" w:ascii="楷体_GB2312" w:hAnsi="楷体_GB2312" w:eastAsia="楷体_GB2312" w:cs="楷体_GB2312"/>
          <w:color w:val="auto"/>
          <w:sz w:val="32"/>
          <w:szCs w:val="32"/>
          <w:lang w:val="en-US" w:eastAsia="zh-CN"/>
        </w:rPr>
        <w:t>发展存在短板（存在的问题）</w:t>
      </w:r>
      <w:bookmarkEnd w:id="1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一是医疗服务体系还不够健全，基础设施建设资金需求量大，卫生资源配置不均衡，基层医疗卫生服务能力有待提升;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color w:val="auto"/>
          <w:sz w:val="32"/>
          <w:szCs w:val="32"/>
          <w:lang w:val="en-US" w:eastAsia="zh-CN"/>
        </w:rPr>
        <w:t>二是卫生专技人才难引进、留不住现象十分严重，个别干部职工主动提升职业技能、认真履职尽责的意识还不够强。</w:t>
      </w:r>
    </w:p>
    <w:p>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0"/>
        <w:rPr>
          <w:rFonts w:hint="eastAsia" w:ascii="黑体" w:hAnsi="黑体" w:eastAsia="黑体" w:cs="黑体"/>
          <w:sz w:val="32"/>
          <w:szCs w:val="32"/>
          <w:lang w:val="en-US" w:eastAsia="zh-CN"/>
        </w:rPr>
      </w:pPr>
      <w:bookmarkStart w:id="13" w:name="_Toc21505"/>
      <w:r>
        <w:rPr>
          <w:rFonts w:hint="eastAsia" w:ascii="黑体" w:hAnsi="黑体" w:eastAsia="黑体" w:cs="黑体"/>
          <w:sz w:val="32"/>
          <w:szCs w:val="32"/>
          <w:lang w:val="en-US" w:eastAsia="zh-CN"/>
        </w:rPr>
        <w:t>“十四五”发展规划</w:t>
      </w:r>
      <w:bookmarkEnd w:id="13"/>
    </w:p>
    <w:p>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4" w:name="_Toc10236"/>
      <w:r>
        <w:rPr>
          <w:rFonts w:hint="eastAsia" w:ascii="楷体_GB2312" w:hAnsi="楷体_GB2312" w:eastAsia="楷体_GB2312" w:cs="楷体_GB2312"/>
          <w:color w:val="auto"/>
          <w:sz w:val="32"/>
          <w:szCs w:val="32"/>
          <w:lang w:val="en-US" w:eastAsia="zh-CN"/>
        </w:rPr>
        <w:t>指导思想</w:t>
      </w:r>
      <w:bookmarkEnd w:id="14"/>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持新时代卫生健康工作方针，全面贯彻党的十九大和十九届二中、三中全会精神，牢固树立大卫生、大健康理念，以健康中国战略为统领，围绕人人享有基本医疗卫生服务，全面推进公共卫生、医疗救治、医疗保障、中医中药、卫生人才发展。</w:t>
      </w:r>
    </w:p>
    <w:p>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left="0" w:leftChars="0" w:right="0" w:rightChars="0"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5" w:name="_Toc29731"/>
      <w:r>
        <w:rPr>
          <w:rFonts w:hint="eastAsia" w:ascii="楷体_GB2312" w:hAnsi="楷体_GB2312" w:eastAsia="楷体_GB2312" w:cs="楷体_GB2312"/>
          <w:color w:val="auto"/>
          <w:sz w:val="32"/>
          <w:szCs w:val="32"/>
          <w:lang w:val="en-US" w:eastAsia="zh-CN"/>
        </w:rPr>
        <w:t>发展目标</w:t>
      </w:r>
      <w:bookmarkEnd w:id="15"/>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末，建立完善的公共卫生服务体系，基本公共卫生服务实现均等化；城乡居民基本医疗制度进一步完善；国家基本药物制度得到建立；基层医疗卫生服务体系进一步健全，基本医疗卫生服务可及性明显提高，居民就医费用负担有效减轻；中西医并重全面坚持，中西医结合有力促进，中医药服务体系全面加强；深化医药卫生体制改革各项任务全面完成，完善城乡居民的基本医疗卫生制度，为群众提供安全、有效、方便、价廉的医疗卫生服务，实现城乡居民病有所医，人人享有基本医疗卫生服务，人民群众健康水平进一步提高，为决胜全民建成小康社会、建设富裕美丽幸福、共绘改革发展新画卷提供坚实的健康基础。</w:t>
      </w:r>
    </w:p>
    <w:p>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left="0" w:leftChars="0" w:right="0" w:rightChars="0"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6" w:name="_Toc32085"/>
      <w:r>
        <w:rPr>
          <w:rFonts w:hint="eastAsia" w:ascii="楷体_GB2312" w:hAnsi="楷体_GB2312" w:eastAsia="楷体_GB2312" w:cs="楷体_GB2312"/>
          <w:color w:val="auto"/>
          <w:sz w:val="32"/>
          <w:szCs w:val="32"/>
          <w:lang w:val="en-US" w:eastAsia="zh-CN"/>
        </w:rPr>
        <w:t>重点任务</w:t>
      </w:r>
      <w:bookmarkEnd w:id="16"/>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17" w:name="_Toc1790"/>
      <w:r>
        <w:rPr>
          <w:rFonts w:hint="eastAsia" w:ascii="仿宋_GB2312" w:hAnsi="仿宋_GB2312" w:eastAsia="仿宋_GB2312" w:cs="仿宋_GB2312"/>
          <w:b/>
          <w:bCs/>
          <w:color w:val="auto"/>
          <w:sz w:val="32"/>
          <w:szCs w:val="32"/>
          <w:lang w:val="en-US" w:eastAsia="zh-CN"/>
        </w:rPr>
        <w:t>1.医疗服务方面</w:t>
      </w:r>
      <w:bookmarkEnd w:id="17"/>
    </w:p>
    <w:p>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健全医疗卫生服务体系</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以健全服务网络，提升服务能力，加快技术人才的引进和培养，完善体制机制为重点，进一步完善卫生基础条件，突出强化基本公共卫生和基本医疗服务职能。</w:t>
      </w:r>
    </w:p>
    <w:p>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加快中医药事业发展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建立健全功能完善、特色突出、基本满足人民群众需求的中医药服务体系。充分发挥中医药在疾病预防控制、应对突发公共卫生事件及医疗服务中的作用。加强医生中医药知识和技能培训，提高应用中医药常规诊疗技术防治疾病的能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3" w:firstLineChars="200"/>
        <w:textAlignment w:val="auto"/>
        <w:outlineLvl w:val="2"/>
        <w:rPr>
          <w:rFonts w:hint="default" w:ascii="仿宋_GB2312" w:hAnsi="仿宋_GB2312" w:eastAsia="仿宋_GB2312" w:cs="仿宋_GB2312"/>
          <w:b w:val="0"/>
          <w:bCs w:val="0"/>
          <w:color w:val="auto"/>
          <w:sz w:val="32"/>
          <w:szCs w:val="32"/>
          <w:lang w:val="en-US" w:eastAsia="zh-CN"/>
        </w:rPr>
      </w:pPr>
      <w:bookmarkStart w:id="18" w:name="_Toc28598"/>
      <w:r>
        <w:rPr>
          <w:rFonts w:hint="eastAsia" w:ascii="仿宋_GB2312" w:hAnsi="仿宋_GB2312" w:eastAsia="仿宋_GB2312" w:cs="仿宋_GB2312"/>
          <w:b/>
          <w:bCs/>
          <w:color w:val="auto"/>
          <w:sz w:val="32"/>
          <w:szCs w:val="32"/>
          <w:lang w:val="en-US" w:eastAsia="zh-CN"/>
        </w:rPr>
        <w:t>2.社区卫生方面</w:t>
      </w:r>
      <w:bookmarkEnd w:id="18"/>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大力发展社区卫生服务，加快建设以社区卫生服务中心为主体的社区卫生服务网络，完善社区卫生服务功能，为社区居民提供疾病预防控制等公共卫生服务和一般常见病、多发病、慢性病的管理和康复服务。大力提高农村社区健康服务能力，全面提高服务质量和水平，努力打造“15分钟”医疗保健服务圈。</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19" w:name="_Toc1059"/>
      <w:r>
        <w:rPr>
          <w:rFonts w:hint="eastAsia" w:ascii="仿宋_GB2312" w:hAnsi="仿宋_GB2312" w:eastAsia="仿宋_GB2312" w:cs="仿宋_GB2312"/>
          <w:b/>
          <w:bCs/>
          <w:color w:val="auto"/>
          <w:sz w:val="32"/>
          <w:szCs w:val="32"/>
          <w:lang w:val="en-US" w:eastAsia="zh-CN"/>
        </w:rPr>
        <w:t>3.疾病预防控制方面</w:t>
      </w:r>
      <w:bookmarkEnd w:id="19"/>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建立健全传染病大网及网络直报体系，进一步提高疾病预防控制能力，严重威胁人民健康的传染病和突发公共卫生事件为重点，加大日常防控工作力度，实现预防关口前移，重心下移，把传染病、慢性非传染性疾病、地方病和职业病的工作落到实处。加强突发事件应急体系建设。树立防范化解重大风险的底线思维，坚持卫生应急“一体两翼”的发展思路，推进卫生应急体系建设，全面提升突发急性传染病防控和突发事件紧急处理能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20" w:name="_Toc31760"/>
      <w:r>
        <w:rPr>
          <w:rFonts w:hint="eastAsia" w:ascii="仿宋_GB2312" w:hAnsi="仿宋_GB2312" w:eastAsia="仿宋_GB2312" w:cs="仿宋_GB2312"/>
          <w:b/>
          <w:bCs/>
          <w:color w:val="auto"/>
          <w:sz w:val="32"/>
          <w:szCs w:val="32"/>
          <w:lang w:val="en-US" w:eastAsia="zh-CN"/>
        </w:rPr>
        <w:t>4.卫生监督方面</w:t>
      </w:r>
      <w:bookmarkEnd w:id="20"/>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建立健全辖区内卫生监督网络，职业卫生、放射卫生、饮用水卫生、公共场所卫生、消毒产品卫生、医疗废物管理等专项监督工作科学有序开展，加大打击非法行医等力度，建立起动态监督平台，提高监督的及时性与有效性。继续强化卫生监督协管工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21" w:name="_Toc20955"/>
      <w:r>
        <w:rPr>
          <w:rFonts w:hint="eastAsia" w:ascii="仿宋_GB2312" w:hAnsi="仿宋_GB2312" w:eastAsia="仿宋_GB2312" w:cs="仿宋_GB2312"/>
          <w:b/>
          <w:bCs/>
          <w:color w:val="auto"/>
          <w:sz w:val="32"/>
          <w:szCs w:val="32"/>
          <w:lang w:val="en-US" w:eastAsia="zh-CN"/>
        </w:rPr>
        <w:t>5.妇幼保健方面</w:t>
      </w:r>
      <w:bookmarkEnd w:id="21"/>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加大妇幼健康服务力度，提高基层孕产妇医疗服务能力，加大妇女常见病和儿童出生缺陷的防治力度，加强妇女及儿童营养健康的指导和干预，保障妇女享有计划生育优质服务。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22" w:name="_Toc16443"/>
      <w:r>
        <w:rPr>
          <w:rFonts w:hint="eastAsia" w:ascii="仿宋_GB2312" w:hAnsi="仿宋_GB2312" w:eastAsia="仿宋_GB2312" w:cs="仿宋_GB2312"/>
          <w:b/>
          <w:bCs/>
          <w:color w:val="auto"/>
          <w:sz w:val="32"/>
          <w:szCs w:val="32"/>
          <w:lang w:val="en-US" w:eastAsia="zh-CN"/>
        </w:rPr>
        <w:t>6.计划生育方面</w:t>
      </w:r>
      <w:bookmarkEnd w:id="22"/>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val="0"/>
        <w:spacing w:before="0" w:after="0" w:line="54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着力提高家庭发展服务能力，完善计划生育利益导向政策体系。加大对计划生育特别扶助家庭的帮扶力度。深入推进医疗卫生机构与养老服务的融合发展，提高家庭发展服务能力，提升家庭生活质量和幸福指数。落实好法定计划生育奖励优待政策，促进相关社会经济政策衔接兼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2"/>
        <w:rPr>
          <w:rFonts w:hint="default" w:ascii="仿宋_GB2312" w:hAnsi="仿宋_GB2312" w:eastAsia="仿宋_GB2312" w:cs="仿宋_GB2312"/>
          <w:color w:val="auto"/>
          <w:sz w:val="32"/>
          <w:szCs w:val="32"/>
          <w:lang w:val="en-US" w:eastAsia="zh-CN"/>
        </w:rPr>
      </w:pPr>
      <w:bookmarkStart w:id="23" w:name="_Toc27781"/>
      <w:r>
        <w:rPr>
          <w:rFonts w:hint="eastAsia" w:ascii="仿宋_GB2312" w:hAnsi="仿宋_GB2312" w:eastAsia="仿宋_GB2312" w:cs="仿宋_GB2312"/>
          <w:color w:val="auto"/>
          <w:sz w:val="32"/>
          <w:szCs w:val="32"/>
          <w:lang w:val="en-US" w:eastAsia="zh-CN"/>
        </w:rPr>
        <w:t>专栏一  医疗卫生方面实施的重点项目</w:t>
      </w:r>
      <w:bookmarkEnd w:id="23"/>
    </w:p>
    <w:tbl>
      <w:tblPr>
        <w:tblStyle w:val="8"/>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建设项目名称</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建设项目内容及规模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社区卫生服务站建设项目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新建两个社区卫生服务站，共计600平方米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社区卫生服务中心建设（医疗设备采购）项目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新建1800平方米社区卫生服务中心业务用房及医疗设备采购。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中医院康复楼（含中药制剂）扩建项目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扩建2900平方米康复和制剂业务用房。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120急救中心建设项目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新建1200平方米中心用房和库房，购置5台救护车。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疾控中心检验综合楼（设备购置）建设项目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新建900平方米检验综合楼及检验设备购置。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人民医院健康体检中心综合业务楼建设项目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新建2500平方米五层健康体检中心综合业务楼。场地硬化900平方米及附属设施。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人民医院门诊住院综合楼改建项目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改建12094平方米门诊住院综合业务用房，改建外墙、屋面、内墙粉刷、暖气及污水处理系统。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四十个村标准化卫生室建设项目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新建40个村标准化卫生室，建设面积2400平方米。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中医院远程医疗和网络信息化建设项目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实施与高水平省市级医院远程医疗站点和与基层医疗机构及院内医疗网络信息化建设。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290农场新建医养结合康复中心项目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拟建设一栋2000平方米的医养结合服务中心。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绥东镇卫生院改建项目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改建1140平方米卫生院老旧业务用房。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人民医院胸痛中心建设项目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改建300平方米业务用房及设备购置。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人民医院康复中心建设项目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新建2500平方米五层康复中心综合业务楼。及配套康复医疗设备。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社区卫生服务中心智能化预防接种门诊建设项目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新建300平方米社区卫生服务中心预防接种门诊，及智能化预防接种系统。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妇幼保健院服务能力提升项目</w:t>
            </w:r>
          </w:p>
        </w:tc>
        <w:tc>
          <w:tcPr>
            <w:tcW w:w="4811"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改建2000平方米医疗业务用房，及医疗设备购置。</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楷体_GB2312" w:hAnsi="楷体_GB2312" w:eastAsia="楷体_GB2312" w:cs="楷体_GB2312"/>
          <w:color w:val="auto"/>
          <w:sz w:val="32"/>
          <w:szCs w:val="32"/>
          <w:lang w:val="en-US" w:eastAsia="zh-CN"/>
        </w:rPr>
      </w:pPr>
      <w:bookmarkStart w:id="24" w:name="_Toc27992"/>
      <w:r>
        <w:rPr>
          <w:rFonts w:hint="eastAsia" w:ascii="楷体_GB2312" w:hAnsi="楷体_GB2312" w:eastAsia="楷体_GB2312" w:cs="楷体_GB2312"/>
          <w:color w:val="auto"/>
          <w:sz w:val="32"/>
          <w:szCs w:val="32"/>
          <w:lang w:val="en-US" w:eastAsia="zh-CN"/>
        </w:rPr>
        <w:t>（四）保障措施</w:t>
      </w:r>
      <w:bookmarkEnd w:id="2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rPr>
      </w:pPr>
      <w:bookmarkStart w:id="25" w:name="_Toc22012"/>
      <w:r>
        <w:rPr>
          <w:rFonts w:hint="eastAsia" w:ascii="仿宋_GB2312" w:hAnsi="仿宋_GB2312" w:eastAsia="仿宋_GB2312" w:cs="仿宋_GB2312"/>
          <w:b/>
          <w:bCs/>
          <w:color w:val="auto"/>
          <w:sz w:val="32"/>
          <w:szCs w:val="32"/>
          <w:lang w:val="en-US" w:eastAsia="zh-CN"/>
        </w:rPr>
        <w:t>1.加强组织领导。</w:t>
      </w:r>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val="0"/>
          <w:color w:val="auto"/>
          <w:sz w:val="32"/>
          <w:szCs w:val="32"/>
          <w:lang w:val="en-US" w:eastAsia="zh-CN"/>
        </w:rPr>
      </w:pPr>
      <w:bookmarkStart w:id="26" w:name="_Toc9770"/>
      <w:r>
        <w:rPr>
          <w:rFonts w:hint="eastAsia" w:ascii="仿宋_GB2312" w:hAnsi="仿宋_GB2312" w:eastAsia="仿宋_GB2312" w:cs="仿宋_GB2312"/>
          <w:b w:val="0"/>
          <w:bCs w:val="0"/>
          <w:color w:val="auto"/>
          <w:sz w:val="32"/>
          <w:szCs w:val="32"/>
          <w:lang w:val="en-US" w:eastAsia="zh-CN"/>
        </w:rPr>
        <w:t>坚持新形势下卫生与健康工作方针，按照“保基本、强基层、建机制”的医改总体要求，加强对基层卫生工作的领导，强化和突出基层卫生在医疗卫生事业中的基础性作用，将“以基层为重点”落实到各类政策中，加大对基层倾斜力度，真正做到工作重心下移、优质资源下沉，为卫生事业发展创造良好的环境和保障。</w:t>
      </w:r>
      <w:bookmarkEnd w:id="26"/>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3" w:firstLineChars="200"/>
        <w:jc w:val="left"/>
        <w:outlineLvl w:val="2"/>
        <w:rPr>
          <w:rFonts w:hint="eastAsia" w:ascii="仿宋_GB2312" w:hAnsi="仿宋_GB2312" w:eastAsia="仿宋_GB2312" w:cs="仿宋_GB2312"/>
          <w:b/>
          <w:bCs/>
          <w:kern w:val="0"/>
          <w:sz w:val="32"/>
          <w:szCs w:val="32"/>
          <w:lang w:val="en-US" w:eastAsia="zh-CN" w:bidi="ar"/>
        </w:rPr>
      </w:pPr>
      <w:bookmarkStart w:id="27" w:name="_Toc29949"/>
      <w:r>
        <w:rPr>
          <w:rFonts w:hint="eastAsia" w:ascii="仿宋_GB2312" w:hAnsi="仿宋_GB2312" w:eastAsia="仿宋_GB2312" w:cs="仿宋_GB2312"/>
          <w:b/>
          <w:bCs/>
          <w:kern w:val="0"/>
          <w:sz w:val="32"/>
          <w:szCs w:val="32"/>
          <w:lang w:val="en-US" w:eastAsia="zh-CN" w:bidi="ar"/>
        </w:rPr>
        <w:t>2.创新管理模式。</w:t>
      </w:r>
      <w:bookmarkEnd w:id="27"/>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both"/>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kern w:val="0"/>
          <w:sz w:val="32"/>
          <w:szCs w:val="32"/>
          <w:lang w:val="en-US" w:eastAsia="zh-CN" w:bidi="ar"/>
        </w:rPr>
        <w:t>以增强县域卫生与健康事业发展的整体性、协同性为目标，坚持三医联动、上下联动，进一步明确县级和基层医疗卫生机构功能定位，加快建立上下联动、功能协同、优势互补的县域整合型医疗卫生服务体系和高效统一的卫生管理模式，积极向上争取资金，优化资源配置，完善医疗资源纵向合作机制，切实提高县域医疗卫生服务体系的整体效能和质量。</w:t>
      </w:r>
    </w:p>
    <w:p>
      <w:pPr>
        <w:bidi w:val="0"/>
        <w:ind w:firstLine="643" w:firstLineChars="200"/>
        <w:outlineLvl w:val="2"/>
        <w:rPr>
          <w:rFonts w:hint="eastAsia" w:ascii="仿宋_GB2312" w:hAnsi="仿宋_GB2312" w:eastAsia="仿宋_GB2312" w:cs="仿宋_GB2312"/>
          <w:b/>
          <w:bCs/>
          <w:sz w:val="32"/>
          <w:szCs w:val="32"/>
          <w:lang w:val="en-US" w:eastAsia="zh-CN"/>
        </w:rPr>
      </w:pPr>
      <w:bookmarkStart w:id="28" w:name="_Toc29020"/>
      <w:r>
        <w:rPr>
          <w:rFonts w:hint="eastAsia" w:ascii="仿宋_GB2312" w:hAnsi="仿宋_GB2312" w:eastAsia="仿宋_GB2312" w:cs="仿宋_GB2312"/>
          <w:b/>
          <w:bCs/>
          <w:sz w:val="32"/>
          <w:szCs w:val="32"/>
          <w:lang w:val="en-US" w:eastAsia="zh-CN"/>
        </w:rPr>
        <w:t>3.加强监测评估。</w:t>
      </w:r>
      <w:bookmarkEnd w:id="28"/>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建立卫生政策落实和基层医疗卫生机构运行监测体系，定期开展医疗卫生政策的综合调查和指导培训，评估规划的实施情况，监督重大项目的执行情况，及时发现问题，研究解决对策，确保规划的顺利实施。</w:t>
      </w:r>
    </w:p>
    <w:p>
      <w:pPr>
        <w:bidi w:val="0"/>
        <w:rPr>
          <w:rFonts w:hint="eastAsia" w:ascii="仿宋_GB2312" w:hAnsi="仿宋_GB2312" w:eastAsia="仿宋_GB2312" w:cs="仿宋_GB2312"/>
          <w:sz w:val="32"/>
          <w:szCs w:val="32"/>
          <w:lang w:val="en-US" w:eastAsia="zh-CN"/>
        </w:rPr>
      </w:pPr>
    </w:p>
    <w:sectPr>
      <w:footerReference r:id="rId4"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-8890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pt;height:144pt;width:144pt;mso-position-horizontal:center;mso-position-horizontal-relative:margin;mso-wrap-style:none;z-index:251659264;mso-width-relative:page;mso-height-relative:page;" filled="f" stroked="f" coordsize="21600,21600" o:gfxdata="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I7YL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-8890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pt;height:144pt;width:144pt;mso-position-horizontal:outside;mso-position-horizontal-relative:margin;mso-wrap-style:none;z-index:251660288;mso-width-relative:page;mso-height-relative:page;" filled="f" stroked="f" coordsize="21600,21600" o:gfxdata="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CO2C9QAAAAHAQAADwAAAAAAAAABACAAAAAiAAAAZHJzL2Rvd25yZXYueG1sUEsB&#10;AhQAFAAAAAgAh07iQOGA044yAgAAYQQAAA4AAAAAAAAAAQAgAAAAIwEAAGRycy9lMm9Eb2MueG1s&#10;UEsFBgAAAAAGAAYAWQEAAMc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2EE2D"/>
    <w:multiLevelType w:val="singleLevel"/>
    <w:tmpl w:val="9AB2EE2D"/>
    <w:lvl w:ilvl="0" w:tentative="0">
      <w:start w:val="1"/>
      <w:numFmt w:val="chineseCounting"/>
      <w:suff w:val="nothing"/>
      <w:lvlText w:val="（%1）"/>
      <w:lvlJc w:val="left"/>
      <w:rPr>
        <w:rFonts w:hint="eastAsia"/>
      </w:rPr>
    </w:lvl>
  </w:abstractNum>
  <w:abstractNum w:abstractNumId="1">
    <w:nsid w:val="D92F1E7D"/>
    <w:multiLevelType w:val="singleLevel"/>
    <w:tmpl w:val="D92F1E7D"/>
    <w:lvl w:ilvl="0" w:tentative="0">
      <w:start w:val="2"/>
      <w:numFmt w:val="chineseCounting"/>
      <w:suff w:val="nothing"/>
      <w:lvlText w:val="%1、"/>
      <w:lvlJc w:val="left"/>
      <w:rPr>
        <w:rFonts w:hint="eastAsia"/>
      </w:rPr>
    </w:lvl>
  </w:abstractNum>
  <w:abstractNum w:abstractNumId="2">
    <w:nsid w:val="DD93A60B"/>
    <w:multiLevelType w:val="singleLevel"/>
    <w:tmpl w:val="DD93A60B"/>
    <w:lvl w:ilvl="0" w:tentative="0">
      <w:start w:val="1"/>
      <w:numFmt w:val="decimal"/>
      <w:suff w:val="nothing"/>
      <w:lvlText w:val="（%1）"/>
      <w:lvlJc w:val="left"/>
    </w:lvl>
  </w:abstractNum>
  <w:abstractNum w:abstractNumId="3">
    <w:nsid w:val="3F7D8BCB"/>
    <w:multiLevelType w:val="singleLevel"/>
    <w:tmpl w:val="3F7D8BCB"/>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WVjN2RlODkxN2Q1MGI5NDM5NTRlZmMzN2FiODgifQ=="/>
  </w:docVars>
  <w:rsids>
    <w:rsidRoot w:val="00000000"/>
    <w:rsid w:val="10AD5C25"/>
    <w:rsid w:val="1DBE300E"/>
    <w:rsid w:val="2139464C"/>
    <w:rsid w:val="2C61000F"/>
    <w:rsid w:val="300E6AC1"/>
    <w:rsid w:val="317F28E8"/>
    <w:rsid w:val="36F517DA"/>
    <w:rsid w:val="410545DE"/>
    <w:rsid w:val="43C2656C"/>
    <w:rsid w:val="48A4167C"/>
    <w:rsid w:val="5E3172B9"/>
    <w:rsid w:val="64B11F89"/>
    <w:rsid w:val="6ADA4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Autospacing="0"/>
    </w:pPr>
  </w:style>
  <w:style w:type="paragraph" w:styleId="3">
    <w:name w:val="Body Text Indent 2"/>
    <w:basedOn w:val="1"/>
    <w:qFormat/>
    <w:uiPriority w:val="0"/>
    <w:pPr>
      <w:spacing w:after="120" w:afterLines="0" w:afterAutospacing="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ascii="微软雅黑" w:hAnsi="微软雅黑" w:eastAsia="微软雅黑" w:cs="微软雅黑"/>
      <w:color w:val="FFFFFF"/>
      <w:u w:val="none"/>
    </w:rPr>
  </w:style>
  <w:style w:type="character" w:styleId="11">
    <w:name w:val="Hyperlink"/>
    <w:basedOn w:val="9"/>
    <w:qFormat/>
    <w:uiPriority w:val="0"/>
    <w:rPr>
      <w:rFonts w:hint="eastAsia" w:ascii="微软雅黑" w:hAnsi="微软雅黑" w:eastAsia="微软雅黑" w:cs="微软雅黑"/>
      <w:color w:val="FFFFFF"/>
      <w:u w:val="none"/>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 w:type="paragraph" w:customStyle="1" w:styleId="14">
    <w:name w:val="WPSOffice手动目录 3"/>
    <w:qFormat/>
    <w:uiPriority w:val="0"/>
    <w:pPr>
      <w:ind w:leftChars="400"/>
    </w:pPr>
    <w:rPr>
      <w:rFonts w:asciiTheme="minorHAnsi" w:hAnsiTheme="minorHAnsi" w:eastAsiaTheme="minorEastAsia" w:cstheme="minorBidi"/>
      <w:sz w:val="20"/>
      <w:szCs w:val="20"/>
    </w:rPr>
  </w:style>
  <w:style w:type="character" w:customStyle="1" w:styleId="15">
    <w:name w:val="small"/>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7059</Words>
  <Characters>7317</Characters>
  <Lines>0</Lines>
  <Paragraphs>0</Paragraphs>
  <TotalTime>2</TotalTime>
  <ScaleCrop>false</ScaleCrop>
  <LinksUpToDate>false</LinksUpToDate>
  <CharactersWithSpaces>7393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零距离不是没距离</cp:lastModifiedBy>
  <dcterms:modified xsi:type="dcterms:W3CDTF">2023-06-06T09:09:20Z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5C938C57362B4B40A26A523D55A76F1C</vt:lpwstr>
  </property>
</Properties>
</file>