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6"/>
          <w:szCs w:val="56"/>
        </w:rPr>
      </w:pPr>
    </w:p>
    <w:p>
      <w:pPr>
        <w:jc w:val="center"/>
        <w:rPr>
          <w:rFonts w:hint="eastAsia" w:ascii="方正小标宋简体" w:hAnsi="方正小标宋简体" w:eastAsia="方正小标宋简体" w:cs="方正小标宋简体"/>
          <w:sz w:val="56"/>
          <w:szCs w:val="56"/>
        </w:rPr>
      </w:pPr>
    </w:p>
    <w:p>
      <w:pPr>
        <w:jc w:val="center"/>
        <w:rPr>
          <w:rFonts w:hint="eastAsia"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“十四五”防灾和应急管理及安全生产发展规划</w:t>
      </w: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宋体" w:hAnsi="宋体" w:eastAsia="宋体" w:cs="宋体"/>
          <w:sz w:val="40"/>
          <w:szCs w:val="40"/>
        </w:rPr>
      </w:pPr>
      <w:r>
        <w:rPr>
          <w:rFonts w:hint="eastAsia" w:ascii="宋体" w:hAnsi="宋体" w:eastAsia="宋体" w:cs="宋体"/>
          <w:sz w:val="40"/>
          <w:szCs w:val="40"/>
          <w:lang w:eastAsia="zh-CN"/>
        </w:rPr>
        <w:t>应急管理</w:t>
      </w:r>
      <w:r>
        <w:rPr>
          <w:rFonts w:hint="eastAsia" w:ascii="宋体" w:hAnsi="宋体" w:eastAsia="宋体" w:cs="宋体"/>
          <w:sz w:val="40"/>
          <w:szCs w:val="40"/>
        </w:rPr>
        <w:t>局</w:t>
      </w:r>
    </w:p>
    <w:p>
      <w:pPr>
        <w:jc w:val="center"/>
        <w:rPr>
          <w:rFonts w:ascii="宋体" w:hAnsi="宋体" w:eastAsia="宋体" w:cs="宋体"/>
          <w:sz w:val="40"/>
          <w:szCs w:val="40"/>
        </w:rPr>
      </w:pPr>
      <w:r>
        <w:rPr>
          <w:rFonts w:hint="eastAsia" w:ascii="宋体" w:hAnsi="宋体" w:eastAsia="宋体" w:cs="宋体"/>
          <w:sz w:val="40"/>
          <w:szCs w:val="40"/>
        </w:rPr>
        <w:t>2020年11月20日</w:t>
      </w:r>
    </w:p>
    <w:p>
      <w:pPr>
        <w:jc w:val="center"/>
        <w:rPr>
          <w:rFonts w:ascii="方正小标宋简体" w:hAnsi="方正小标宋简体" w:eastAsia="方正小标宋简体" w:cs="方正小标宋简体"/>
          <w:sz w:val="44"/>
          <w:szCs w:val="44"/>
        </w:rPr>
        <w:sectPr>
          <w:pgSz w:w="11906" w:h="16838"/>
          <w:pgMar w:top="2098" w:right="1474" w:bottom="1984" w:left="1587" w:header="851" w:footer="992" w:gutter="0"/>
          <w:pgNumType w:fmt="upperRoman"/>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sdt>
      <w:sdtPr>
        <w:rPr>
          <w:rFonts w:ascii="宋体" w:hAnsi="宋体" w:eastAsia="宋体"/>
          <w:kern w:val="0"/>
          <w:sz w:val="20"/>
          <w:szCs w:val="20"/>
        </w:rPr>
        <w:id w:val="147476742"/>
        <w:docPartObj>
          <w:docPartGallery w:val="Table of Contents"/>
          <w:docPartUnique/>
        </w:docPartObj>
      </w:sdtPr>
      <w:sdtEndPr>
        <w:rPr>
          <w:rFonts w:ascii="宋体" w:hAnsi="宋体" w:eastAsia="宋体"/>
          <w:kern w:val="0"/>
          <w:sz w:val="20"/>
          <w:szCs w:val="20"/>
        </w:rPr>
      </w:sdtEndPr>
      <w:sdtContent>
        <w:p>
          <w:pPr>
            <w:jc w:val="center"/>
          </w:pPr>
          <w:bookmarkStart w:id="0" w:name="_Toc4286_WPSOffice_Type3"/>
        </w:p>
        <w:p>
          <w:pPr>
            <w:pStyle w:val="8"/>
            <w:tabs>
              <w:tab w:val="right" w:leader="dot" w:pos="8845"/>
            </w:tabs>
            <w:rPr>
              <w:rFonts w:eastAsia="仿宋_GB2312"/>
              <w:sz w:val="32"/>
            </w:rPr>
          </w:pPr>
          <w:r>
            <w:fldChar w:fldCharType="begin"/>
          </w:r>
          <w:r>
            <w:instrText xml:space="preserve"> HYPERLINK \l "_Toc4286_WPSOffice_Level1" </w:instrText>
          </w:r>
          <w:r>
            <w:fldChar w:fldCharType="separate"/>
          </w:r>
          <w:r>
            <w:rPr>
              <w:rFonts w:hint="eastAsia" w:ascii="黑体" w:hAnsi="黑体" w:eastAsia="仿宋_GB2312" w:cs="黑体"/>
              <w:sz w:val="32"/>
            </w:rPr>
            <w:t>一、“十三五”回顾</w:t>
          </w:r>
          <w:r>
            <w:rPr>
              <w:rFonts w:eastAsia="仿宋_GB2312"/>
              <w:sz w:val="32"/>
            </w:rPr>
            <w:tab/>
          </w:r>
          <w:bookmarkStart w:id="1" w:name="_Toc4286_WPSOffice_Level1Page"/>
          <w:r>
            <w:rPr>
              <w:rFonts w:eastAsia="仿宋_GB2312"/>
              <w:sz w:val="32"/>
            </w:rPr>
            <w:t>1</w:t>
          </w:r>
          <w:bookmarkEnd w:id="1"/>
          <w:r>
            <w:rPr>
              <w:rFonts w:eastAsia="仿宋_GB2312"/>
              <w:sz w:val="32"/>
            </w:rPr>
            <w:fldChar w:fldCharType="end"/>
          </w:r>
        </w:p>
        <w:p>
          <w:pPr>
            <w:pStyle w:val="9"/>
            <w:tabs>
              <w:tab w:val="right" w:leader="dot" w:pos="8845"/>
            </w:tabs>
            <w:ind w:left="420"/>
            <w:rPr>
              <w:rFonts w:eastAsia="仿宋_GB2312"/>
              <w:sz w:val="32"/>
            </w:rPr>
          </w:pPr>
          <w:r>
            <w:fldChar w:fldCharType="begin"/>
          </w:r>
          <w:r>
            <w:instrText xml:space="preserve"> HYPERLINK \l "_Toc4286_WPSOffice_Level2" </w:instrText>
          </w:r>
          <w:r>
            <w:fldChar w:fldCharType="separate"/>
          </w:r>
          <w:r>
            <w:rPr>
              <w:rFonts w:hint="eastAsia" w:ascii="楷体_GB2312" w:hAnsi="楷体_GB2312" w:eastAsia="仿宋_GB2312" w:cs="楷体_GB2312"/>
              <w:sz w:val="32"/>
            </w:rPr>
            <w:t>（一） 总体发展情况</w:t>
          </w:r>
          <w:r>
            <w:rPr>
              <w:rFonts w:eastAsia="仿宋_GB2312"/>
              <w:sz w:val="32"/>
            </w:rPr>
            <w:tab/>
          </w:r>
          <w:bookmarkStart w:id="2" w:name="_Toc4286_WPSOffice_Level2Page"/>
          <w:r>
            <w:rPr>
              <w:rFonts w:eastAsia="仿宋_GB2312"/>
              <w:sz w:val="32"/>
            </w:rPr>
            <w:t>1</w:t>
          </w:r>
          <w:bookmarkEnd w:id="2"/>
          <w:r>
            <w:rPr>
              <w:rFonts w:eastAsia="仿宋_GB2312"/>
              <w:sz w:val="32"/>
            </w:rPr>
            <w:fldChar w:fldCharType="end"/>
          </w:r>
        </w:p>
        <w:p>
          <w:pPr>
            <w:pStyle w:val="9"/>
            <w:tabs>
              <w:tab w:val="right" w:leader="dot" w:pos="8845"/>
            </w:tabs>
            <w:ind w:left="420"/>
            <w:rPr>
              <w:rFonts w:eastAsia="仿宋_GB2312"/>
              <w:sz w:val="32"/>
            </w:rPr>
          </w:pPr>
          <w:r>
            <w:fldChar w:fldCharType="begin"/>
          </w:r>
          <w:r>
            <w:instrText xml:space="preserve"> HYPERLINK \l "_Toc10477_WPSOffice_Level2" </w:instrText>
          </w:r>
          <w:r>
            <w:fldChar w:fldCharType="separate"/>
          </w:r>
          <w:r>
            <w:rPr>
              <w:rFonts w:hint="eastAsia" w:ascii="楷体_GB2312" w:hAnsi="楷体_GB2312" w:eastAsia="仿宋_GB2312" w:cs="楷体_GB2312"/>
              <w:sz w:val="32"/>
            </w:rPr>
            <w:t>（二） 工作推进情况</w:t>
          </w:r>
          <w:r>
            <w:rPr>
              <w:rFonts w:eastAsia="仿宋_GB2312"/>
              <w:sz w:val="32"/>
            </w:rPr>
            <w:tab/>
          </w:r>
          <w:bookmarkStart w:id="3" w:name="_Toc10477_WPSOffice_Level2Page"/>
          <w:r>
            <w:rPr>
              <w:rFonts w:eastAsia="仿宋_GB2312"/>
              <w:sz w:val="32"/>
            </w:rPr>
            <w:t>1</w:t>
          </w:r>
          <w:bookmarkEnd w:id="3"/>
          <w:r>
            <w:rPr>
              <w:rFonts w:eastAsia="仿宋_GB2312"/>
              <w:sz w:val="32"/>
            </w:rPr>
            <w:fldChar w:fldCharType="end"/>
          </w:r>
        </w:p>
        <w:p>
          <w:pPr>
            <w:pStyle w:val="9"/>
            <w:tabs>
              <w:tab w:val="right" w:leader="dot" w:pos="8845"/>
            </w:tabs>
            <w:ind w:left="420"/>
            <w:rPr>
              <w:rFonts w:eastAsia="仿宋_GB2312"/>
              <w:sz w:val="32"/>
            </w:rPr>
          </w:pPr>
          <w:r>
            <w:fldChar w:fldCharType="begin"/>
          </w:r>
          <w:r>
            <w:instrText xml:space="preserve"> HYPERLINK \l "_Toc22936_WPSOffice_Level2" </w:instrText>
          </w:r>
          <w:r>
            <w:fldChar w:fldCharType="separate"/>
          </w:r>
          <w:r>
            <w:rPr>
              <w:rFonts w:hint="eastAsia" w:ascii="楷体_GB2312" w:hAnsi="楷体_GB2312" w:eastAsia="仿宋_GB2312" w:cs="楷体_GB2312"/>
              <w:sz w:val="32"/>
            </w:rPr>
            <w:t>（三）</w:t>
          </w:r>
          <w:r>
            <w:rPr>
              <w:rFonts w:hint="eastAsia" w:ascii="楷体_GB2312" w:hAnsi="楷体_GB2312" w:eastAsia="仿宋_GB2312" w:cs="楷体_GB2312"/>
              <w:sz w:val="32"/>
            </w:rPr>
            <w:fldChar w:fldCharType="end"/>
          </w:r>
          <w:r>
            <w:fldChar w:fldCharType="begin"/>
          </w:r>
          <w:r>
            <w:instrText xml:space="preserve"> HYPERLINK \l "_Toc27361_WPSOffice_Level2" </w:instrText>
          </w:r>
          <w:r>
            <w:fldChar w:fldCharType="separate"/>
          </w:r>
          <w:r>
            <w:rPr>
              <w:rFonts w:hint="eastAsia" w:ascii="楷体_GB2312" w:hAnsi="楷体_GB2312" w:eastAsia="仿宋_GB2312" w:cs="楷体_GB2312"/>
              <w:sz w:val="32"/>
            </w:rPr>
            <w:t>存在的</w:t>
          </w:r>
          <w:r>
            <w:rPr>
              <w:rFonts w:hint="eastAsia" w:ascii="楷体_GB2312" w:hAnsi="楷体_GB2312" w:eastAsia="仿宋_GB2312" w:cs="楷体_GB2312"/>
              <w:sz w:val="32"/>
              <w:lang w:eastAsia="zh-CN"/>
            </w:rPr>
            <w:t>主要</w:t>
          </w:r>
          <w:r>
            <w:rPr>
              <w:rFonts w:hint="eastAsia" w:ascii="楷体_GB2312" w:hAnsi="楷体_GB2312" w:eastAsia="仿宋_GB2312" w:cs="楷体_GB2312"/>
              <w:sz w:val="32"/>
            </w:rPr>
            <w:t>问题</w:t>
          </w:r>
          <w:r>
            <w:rPr>
              <w:rFonts w:eastAsia="仿宋_GB2312"/>
              <w:sz w:val="32"/>
            </w:rPr>
            <w:tab/>
          </w:r>
          <w:r>
            <w:rPr>
              <w:rFonts w:hint="eastAsia" w:eastAsia="仿宋_GB2312"/>
              <w:sz w:val="32"/>
            </w:rPr>
            <w:t>3</w:t>
          </w:r>
          <w:r>
            <w:rPr>
              <w:rFonts w:hint="eastAsia" w:eastAsia="仿宋_GB2312"/>
              <w:sz w:val="32"/>
            </w:rPr>
            <w:fldChar w:fldCharType="end"/>
          </w:r>
        </w:p>
        <w:p>
          <w:pPr>
            <w:pStyle w:val="8"/>
            <w:tabs>
              <w:tab w:val="right" w:leader="dot" w:pos="8845"/>
            </w:tabs>
            <w:rPr>
              <w:rFonts w:eastAsia="仿宋_GB2312"/>
              <w:sz w:val="32"/>
            </w:rPr>
          </w:pPr>
          <w:r>
            <w:fldChar w:fldCharType="begin"/>
          </w:r>
          <w:r>
            <w:instrText xml:space="preserve"> HYPERLINK \l "_Toc10477_WPSOffice_Level1" </w:instrText>
          </w:r>
          <w:r>
            <w:fldChar w:fldCharType="separate"/>
          </w:r>
          <w:r>
            <w:rPr>
              <w:rFonts w:hint="eastAsia" w:ascii="黑体" w:hAnsi="黑体" w:eastAsia="仿宋_GB2312" w:cs="黑体"/>
              <w:sz w:val="32"/>
            </w:rPr>
            <w:t>二、“十四五”发展</w:t>
          </w:r>
          <w:r>
            <w:rPr>
              <w:rFonts w:hint="eastAsia" w:ascii="黑体" w:hAnsi="黑体" w:eastAsia="仿宋_GB2312" w:cs="黑体"/>
              <w:sz w:val="32"/>
              <w:lang w:eastAsia="zh-CN"/>
            </w:rPr>
            <w:t>专项</w:t>
          </w:r>
          <w:r>
            <w:rPr>
              <w:rFonts w:hint="eastAsia" w:ascii="黑体" w:hAnsi="黑体" w:eastAsia="仿宋_GB2312" w:cs="黑体"/>
              <w:sz w:val="32"/>
            </w:rPr>
            <w:t>规划</w:t>
          </w:r>
          <w:r>
            <w:rPr>
              <w:rFonts w:eastAsia="仿宋_GB2312"/>
              <w:sz w:val="32"/>
            </w:rPr>
            <w:tab/>
          </w:r>
          <w:r>
            <w:rPr>
              <w:rFonts w:hint="eastAsia" w:eastAsia="仿宋_GB2312"/>
              <w:sz w:val="32"/>
            </w:rPr>
            <w:t>4</w:t>
          </w:r>
          <w:r>
            <w:rPr>
              <w:rFonts w:hint="eastAsia" w:eastAsia="仿宋_GB2312"/>
              <w:sz w:val="32"/>
            </w:rPr>
            <w:fldChar w:fldCharType="end"/>
          </w:r>
        </w:p>
        <w:p>
          <w:pPr>
            <w:pStyle w:val="9"/>
            <w:tabs>
              <w:tab w:val="right" w:leader="dot" w:pos="8845"/>
            </w:tabs>
            <w:ind w:left="420"/>
            <w:rPr>
              <w:rFonts w:eastAsia="仿宋_GB2312"/>
              <w:sz w:val="32"/>
            </w:rPr>
          </w:pPr>
          <w:r>
            <w:fldChar w:fldCharType="begin"/>
          </w:r>
          <w:r>
            <w:instrText xml:space="preserve"> HYPERLINK \l "_Toc24661_WPSOffice_Level2" </w:instrText>
          </w:r>
          <w:r>
            <w:fldChar w:fldCharType="separate"/>
          </w:r>
          <w:r>
            <w:rPr>
              <w:rFonts w:hint="eastAsia" w:ascii="楷体_GB2312" w:hAnsi="楷体_GB2312" w:eastAsia="仿宋_GB2312" w:cs="楷体_GB2312"/>
              <w:sz w:val="32"/>
            </w:rPr>
            <w:t>（一）指导思想</w:t>
          </w:r>
          <w:r>
            <w:rPr>
              <w:rFonts w:eastAsia="仿宋_GB2312"/>
              <w:sz w:val="32"/>
            </w:rPr>
            <w:tab/>
          </w:r>
          <w:r>
            <w:rPr>
              <w:rFonts w:hint="eastAsia" w:eastAsia="仿宋_GB2312"/>
              <w:sz w:val="32"/>
            </w:rPr>
            <w:t>5</w:t>
          </w:r>
          <w:r>
            <w:rPr>
              <w:rFonts w:hint="eastAsia" w:eastAsia="仿宋_GB2312"/>
              <w:sz w:val="32"/>
            </w:rPr>
            <w:fldChar w:fldCharType="end"/>
          </w:r>
        </w:p>
        <w:p>
          <w:pPr>
            <w:pStyle w:val="9"/>
            <w:tabs>
              <w:tab w:val="right" w:leader="dot" w:pos="8845"/>
            </w:tabs>
            <w:ind w:left="420"/>
            <w:rPr>
              <w:rFonts w:eastAsia="仿宋_GB2312"/>
              <w:sz w:val="32"/>
            </w:rPr>
          </w:pPr>
          <w:r>
            <w:fldChar w:fldCharType="begin"/>
          </w:r>
          <w:r>
            <w:instrText xml:space="preserve"> HYPERLINK \l "_Toc2685_WPSOffice_Level2" </w:instrText>
          </w:r>
          <w:r>
            <w:fldChar w:fldCharType="separate"/>
          </w:r>
          <w:r>
            <w:rPr>
              <w:rFonts w:hint="eastAsia" w:ascii="楷体_GB2312" w:hAnsi="楷体_GB2312" w:eastAsia="仿宋_GB2312" w:cs="楷体_GB2312"/>
              <w:sz w:val="32"/>
            </w:rPr>
            <w:t>（二）发展目标</w:t>
          </w:r>
          <w:r>
            <w:rPr>
              <w:rFonts w:eastAsia="仿宋_GB2312"/>
              <w:sz w:val="32"/>
            </w:rPr>
            <w:tab/>
          </w:r>
          <w:r>
            <w:rPr>
              <w:rFonts w:hint="eastAsia" w:eastAsia="仿宋_GB2312"/>
              <w:sz w:val="32"/>
            </w:rPr>
            <w:t>5</w:t>
          </w:r>
          <w:r>
            <w:rPr>
              <w:rFonts w:hint="eastAsia" w:eastAsia="仿宋_GB2312"/>
              <w:sz w:val="32"/>
            </w:rPr>
            <w:fldChar w:fldCharType="end"/>
          </w:r>
        </w:p>
        <w:p>
          <w:pPr>
            <w:pStyle w:val="9"/>
            <w:tabs>
              <w:tab w:val="right" w:leader="dot" w:pos="8845"/>
            </w:tabs>
            <w:ind w:left="420"/>
            <w:rPr>
              <w:rFonts w:eastAsia="仿宋_GB2312"/>
              <w:sz w:val="32"/>
            </w:rPr>
          </w:pPr>
          <w:r>
            <w:fldChar w:fldCharType="begin"/>
          </w:r>
          <w:r>
            <w:instrText xml:space="preserve"> HYPERLINK \l "_Toc6445_WPSOffice_Level2" </w:instrText>
          </w:r>
          <w:r>
            <w:fldChar w:fldCharType="separate"/>
          </w:r>
          <w:r>
            <w:rPr>
              <w:rFonts w:hint="eastAsia" w:ascii="楷体_GB2312" w:hAnsi="楷体_GB2312" w:eastAsia="仿宋_GB2312" w:cs="楷体_GB2312"/>
              <w:sz w:val="32"/>
            </w:rPr>
            <w:t>（三）重点任务</w:t>
          </w:r>
          <w:r>
            <w:rPr>
              <w:rFonts w:eastAsia="仿宋_GB2312"/>
              <w:sz w:val="32"/>
            </w:rPr>
            <w:tab/>
          </w:r>
          <w:r>
            <w:rPr>
              <w:rFonts w:hint="eastAsia" w:eastAsia="仿宋_GB2312"/>
              <w:sz w:val="32"/>
            </w:rPr>
            <w:t>6</w:t>
          </w:r>
          <w:r>
            <w:rPr>
              <w:rFonts w:hint="eastAsia" w:eastAsia="仿宋_GB2312"/>
              <w:sz w:val="32"/>
            </w:rPr>
            <w:fldChar w:fldCharType="end"/>
          </w:r>
        </w:p>
        <w:p>
          <w:pPr>
            <w:pStyle w:val="10"/>
            <w:tabs>
              <w:tab w:val="right" w:leader="dot" w:pos="8845"/>
            </w:tabs>
            <w:ind w:left="840"/>
            <w:rPr>
              <w:rFonts w:hint="eastAsia" w:eastAsia="仿宋_GB2312"/>
              <w:sz w:val="32"/>
            </w:rPr>
          </w:pPr>
          <w:r>
            <w:fldChar w:fldCharType="begin"/>
          </w:r>
          <w:r>
            <w:instrText xml:space="preserve"> HYPERLINK \l "_Toc4286_WPSOffice_Level3" </w:instrText>
          </w:r>
          <w:r>
            <w:fldChar w:fldCharType="separate"/>
          </w:r>
          <w:r>
            <w:rPr>
              <w:rFonts w:hint="eastAsia" w:ascii="仿宋_GB2312" w:hAnsi="仿宋_GB2312" w:eastAsia="仿宋_GB2312" w:cs="仿宋_GB2312"/>
              <w:sz w:val="32"/>
            </w:rPr>
            <w:t xml:space="preserve">1. </w:t>
          </w:r>
          <w:r>
            <w:rPr>
              <w:rFonts w:hint="eastAsia" w:ascii="仿宋_GB2312" w:hAnsi="仿宋_GB2312" w:eastAsia="仿宋_GB2312" w:cs="仿宋_GB2312"/>
              <w:sz w:val="32"/>
              <w:lang w:eastAsia="zh-CN"/>
            </w:rPr>
            <w:t>安全生产</w:t>
          </w:r>
          <w:r>
            <w:rPr>
              <w:rFonts w:hint="eastAsia" w:ascii="仿宋_GB2312" w:hAnsi="仿宋_GB2312" w:eastAsia="仿宋_GB2312" w:cs="仿宋_GB2312"/>
              <w:sz w:val="32"/>
            </w:rPr>
            <w:t>方面</w:t>
          </w:r>
          <w:r>
            <w:rPr>
              <w:rFonts w:eastAsia="仿宋_GB2312"/>
              <w:sz w:val="32"/>
            </w:rPr>
            <w:tab/>
          </w:r>
          <w:r>
            <w:rPr>
              <w:rFonts w:hint="eastAsia" w:eastAsia="仿宋_GB2312"/>
              <w:sz w:val="32"/>
            </w:rPr>
            <w:t>6</w:t>
          </w:r>
          <w:r>
            <w:rPr>
              <w:rFonts w:hint="eastAsia" w:eastAsia="仿宋_GB2312"/>
              <w:sz w:val="32"/>
            </w:rPr>
            <w:fldChar w:fldCharType="end"/>
          </w:r>
        </w:p>
        <w:p>
          <w:pPr>
            <w:pStyle w:val="10"/>
            <w:tabs>
              <w:tab w:val="right" w:leader="dot" w:pos="8845"/>
            </w:tabs>
            <w:ind w:left="840"/>
            <w:rPr>
              <w:rFonts w:hint="eastAsia" w:eastAsia="仿宋_GB2312"/>
              <w:sz w:val="32"/>
            </w:rPr>
          </w:pPr>
          <w:r>
            <w:fldChar w:fldCharType="begin"/>
          </w:r>
          <w:r>
            <w:instrText xml:space="preserve"> HYPERLINK \l "_Toc22936_WPSOffice_Level3" </w:instrText>
          </w:r>
          <w:r>
            <w:fldChar w:fldCharType="separate"/>
          </w:r>
          <w:r>
            <w:rPr>
              <w:rFonts w:hint="eastAsia" w:ascii="仿宋_GB2312" w:hAnsi="仿宋_GB2312" w:eastAsia="仿宋_GB2312" w:cs="仿宋_GB2312"/>
              <w:sz w:val="32"/>
            </w:rPr>
            <w:t xml:space="preserve">专栏一  </w:t>
          </w:r>
          <w:r>
            <w:rPr>
              <w:rFonts w:hint="eastAsia" w:ascii="仿宋" w:hAnsi="仿宋" w:eastAsia="仿宋" w:cs="仿宋"/>
              <w:color w:val="auto"/>
              <w:sz w:val="32"/>
              <w:szCs w:val="32"/>
            </w:rPr>
            <w:t>安全生产</w:t>
          </w:r>
          <w:r>
            <w:rPr>
              <w:rFonts w:hint="eastAsia" w:ascii="仿宋_GB2312" w:hAnsi="仿宋_GB2312" w:eastAsia="仿宋_GB2312" w:cs="仿宋_GB2312"/>
              <w:sz w:val="32"/>
              <w:szCs w:val="32"/>
            </w:rPr>
            <w:t>方面实施的重点项目</w:t>
          </w:r>
          <w:r>
            <w:rPr>
              <w:rFonts w:eastAsia="仿宋_GB2312"/>
              <w:sz w:val="32"/>
            </w:rPr>
            <w:tab/>
          </w:r>
          <w:r>
            <w:rPr>
              <w:rFonts w:hint="eastAsia" w:eastAsia="仿宋_GB2312"/>
              <w:sz w:val="32"/>
            </w:rPr>
            <w:t>9</w:t>
          </w:r>
          <w:r>
            <w:rPr>
              <w:rFonts w:hint="eastAsia" w:eastAsia="仿宋_GB2312"/>
              <w:sz w:val="32"/>
            </w:rPr>
            <w:fldChar w:fldCharType="end"/>
          </w:r>
        </w:p>
        <w:p>
          <w:pPr>
            <w:pStyle w:val="10"/>
            <w:tabs>
              <w:tab w:val="right" w:leader="dot" w:pos="8845"/>
            </w:tabs>
            <w:ind w:left="840"/>
            <w:rPr>
              <w:rFonts w:eastAsia="仿宋_GB2312"/>
              <w:sz w:val="32"/>
            </w:rPr>
          </w:pPr>
          <w:r>
            <w:fldChar w:fldCharType="begin"/>
          </w:r>
          <w:r>
            <w:instrText xml:space="preserve"> HYPERLINK \l "_Toc10477_WPSOffice_Level3" </w:instrText>
          </w:r>
          <w:r>
            <w:fldChar w:fldCharType="separate"/>
          </w:r>
          <w:r>
            <w:rPr>
              <w:rFonts w:ascii="仿宋_GB2312" w:hAnsi="仿宋_GB2312" w:eastAsia="仿宋_GB2312" w:cs="仿宋_GB2312"/>
              <w:sz w:val="32"/>
            </w:rPr>
            <w:t xml:space="preserve">2. </w:t>
          </w:r>
          <w:r>
            <w:rPr>
              <w:rFonts w:hint="eastAsia" w:ascii="仿宋_GB2312" w:hAnsi="仿宋_GB2312" w:eastAsia="仿宋_GB2312" w:cs="仿宋_GB2312"/>
              <w:sz w:val="32"/>
              <w:lang w:eastAsia="zh-CN"/>
            </w:rPr>
            <w:t>防灾减灾</w:t>
          </w:r>
          <w:r>
            <w:rPr>
              <w:rFonts w:hint="eastAsia" w:ascii="仿宋_GB2312" w:hAnsi="仿宋_GB2312" w:eastAsia="仿宋_GB2312" w:cs="仿宋_GB2312"/>
              <w:sz w:val="32"/>
            </w:rPr>
            <w:t>方面</w:t>
          </w:r>
          <w:r>
            <w:rPr>
              <w:rFonts w:eastAsia="仿宋_GB2312"/>
              <w:sz w:val="32"/>
            </w:rPr>
            <w:tab/>
          </w:r>
          <w:r>
            <w:rPr>
              <w:rFonts w:hint="eastAsia" w:eastAsia="仿宋_GB2312"/>
              <w:sz w:val="32"/>
            </w:rPr>
            <w:t>8</w:t>
          </w:r>
          <w:r>
            <w:rPr>
              <w:rFonts w:hint="eastAsia" w:eastAsia="仿宋_GB2312"/>
              <w:sz w:val="32"/>
            </w:rPr>
            <w:fldChar w:fldCharType="end"/>
          </w:r>
        </w:p>
        <w:p>
          <w:pPr>
            <w:pStyle w:val="10"/>
            <w:tabs>
              <w:tab w:val="right" w:leader="dot" w:pos="8845"/>
            </w:tabs>
            <w:ind w:left="840"/>
            <w:rPr>
              <w:rFonts w:hint="eastAsia" w:eastAsia="仿宋_GB2312"/>
              <w:sz w:val="32"/>
            </w:rPr>
          </w:pPr>
          <w:r>
            <w:fldChar w:fldCharType="begin"/>
          </w:r>
          <w:r>
            <w:instrText xml:space="preserve"> HYPERLINK \l "_Toc22936_WPSOffice_Level3" </w:instrText>
          </w:r>
          <w:r>
            <w:fldChar w:fldCharType="separate"/>
          </w:r>
          <w:r>
            <w:rPr>
              <w:rFonts w:hint="eastAsia" w:ascii="仿宋_GB2312" w:hAnsi="仿宋_GB2312" w:eastAsia="仿宋_GB2312" w:cs="仿宋_GB2312"/>
              <w:sz w:val="32"/>
            </w:rPr>
            <w:t>专栏</w:t>
          </w:r>
          <w:r>
            <w:rPr>
              <w:rFonts w:hint="eastAsia" w:ascii="仿宋_GB2312" w:hAnsi="仿宋_GB2312" w:eastAsia="仿宋_GB2312" w:cs="仿宋_GB2312"/>
              <w:sz w:val="32"/>
              <w:lang w:eastAsia="zh-CN"/>
            </w:rPr>
            <w:t>二</w:t>
          </w:r>
          <w:r>
            <w:rPr>
              <w:rFonts w:hint="eastAsia" w:ascii="仿宋_GB2312" w:hAnsi="仿宋_GB2312" w:eastAsia="仿宋_GB2312" w:cs="仿宋_GB2312"/>
              <w:sz w:val="32"/>
            </w:rPr>
            <w:t xml:space="preserve">  </w:t>
          </w:r>
          <w:r>
            <w:rPr>
              <w:rFonts w:hint="eastAsia" w:ascii="仿宋" w:hAnsi="仿宋" w:eastAsia="仿宋" w:cs="仿宋"/>
              <w:color w:val="auto"/>
              <w:sz w:val="32"/>
              <w:szCs w:val="32"/>
            </w:rPr>
            <w:t>防灾减灾</w:t>
          </w:r>
          <w:r>
            <w:rPr>
              <w:rFonts w:hint="eastAsia" w:ascii="仿宋_GB2312" w:hAnsi="仿宋_GB2312" w:eastAsia="仿宋_GB2312" w:cs="仿宋_GB2312"/>
              <w:sz w:val="32"/>
              <w:szCs w:val="32"/>
            </w:rPr>
            <w:t>方面实施的重点项目</w:t>
          </w:r>
          <w:r>
            <w:rPr>
              <w:rFonts w:eastAsia="仿宋_GB2312"/>
              <w:sz w:val="32"/>
            </w:rPr>
            <w:tab/>
          </w:r>
          <w:r>
            <w:rPr>
              <w:rFonts w:hint="eastAsia" w:eastAsia="仿宋_GB2312"/>
              <w:sz w:val="32"/>
            </w:rPr>
            <w:t>9</w:t>
          </w:r>
          <w:r>
            <w:rPr>
              <w:rFonts w:hint="eastAsia" w:eastAsia="仿宋_GB2312"/>
              <w:sz w:val="32"/>
            </w:rPr>
            <w:fldChar w:fldCharType="end"/>
          </w:r>
        </w:p>
        <w:p>
          <w:pPr>
            <w:pStyle w:val="10"/>
            <w:tabs>
              <w:tab w:val="right" w:leader="dot" w:pos="8845"/>
            </w:tabs>
            <w:ind w:left="840"/>
            <w:rPr>
              <w:rFonts w:eastAsia="仿宋_GB2312"/>
              <w:sz w:val="32"/>
            </w:rPr>
          </w:pPr>
          <w:r>
            <w:fldChar w:fldCharType="begin"/>
          </w:r>
          <w:r>
            <w:instrText xml:space="preserve"> HYPERLINK \l "_Toc10477_WPSOffice_Level3" </w:instrText>
          </w:r>
          <w:r>
            <w:fldChar w:fldCharType="separate"/>
          </w:r>
          <w:r>
            <w:rPr>
              <w:rFonts w:hint="eastAsia" w:ascii="仿宋_GB2312" w:hAnsi="仿宋_GB2312" w:eastAsia="仿宋_GB2312" w:cs="仿宋_GB2312"/>
              <w:sz w:val="32"/>
              <w:lang w:val="en-US" w:eastAsia="zh-CN"/>
            </w:rPr>
            <w:t>3</w:t>
          </w:r>
          <w:r>
            <w:rPr>
              <w:rFonts w:ascii="仿宋_GB2312" w:hAnsi="仿宋_GB2312" w:eastAsia="仿宋_GB2312" w:cs="仿宋_GB2312"/>
              <w:sz w:val="32"/>
            </w:rPr>
            <w:t xml:space="preserve">. </w:t>
          </w:r>
          <w:r>
            <w:rPr>
              <w:rFonts w:hint="eastAsia" w:ascii="仿宋_GB2312" w:hAnsi="仿宋_GB2312" w:eastAsia="仿宋_GB2312" w:cs="仿宋_GB2312"/>
              <w:sz w:val="32"/>
              <w:lang w:eastAsia="zh-CN"/>
            </w:rPr>
            <w:t>防灾减灾</w:t>
          </w:r>
          <w:r>
            <w:rPr>
              <w:rFonts w:hint="eastAsia" w:ascii="仿宋_GB2312" w:hAnsi="仿宋_GB2312" w:eastAsia="仿宋_GB2312" w:cs="仿宋_GB2312"/>
              <w:sz w:val="32"/>
            </w:rPr>
            <w:t>方面</w:t>
          </w:r>
          <w:r>
            <w:rPr>
              <w:rFonts w:eastAsia="仿宋_GB2312"/>
              <w:sz w:val="32"/>
            </w:rPr>
            <w:tab/>
          </w:r>
          <w:r>
            <w:rPr>
              <w:rFonts w:hint="eastAsia" w:eastAsia="仿宋_GB2312"/>
              <w:sz w:val="32"/>
            </w:rPr>
            <w:t>8</w:t>
          </w:r>
          <w:r>
            <w:rPr>
              <w:rFonts w:hint="eastAsia" w:eastAsia="仿宋_GB2312"/>
              <w:sz w:val="32"/>
            </w:rPr>
            <w:fldChar w:fldCharType="end"/>
          </w:r>
        </w:p>
        <w:p>
          <w:pPr>
            <w:pStyle w:val="10"/>
            <w:tabs>
              <w:tab w:val="right" w:leader="dot" w:pos="8845"/>
            </w:tabs>
            <w:ind w:left="840"/>
            <w:rPr>
              <w:rFonts w:hint="eastAsia" w:eastAsia="仿宋_GB2312"/>
              <w:sz w:val="32"/>
            </w:rPr>
          </w:pPr>
          <w:r>
            <w:fldChar w:fldCharType="begin"/>
          </w:r>
          <w:r>
            <w:instrText xml:space="preserve"> HYPERLINK \l "_Toc22936_WPSOffice_Level3" </w:instrText>
          </w:r>
          <w:r>
            <w:fldChar w:fldCharType="separate"/>
          </w:r>
          <w:r>
            <w:rPr>
              <w:rFonts w:hint="eastAsia" w:ascii="仿宋_GB2312" w:hAnsi="仿宋_GB2312" w:eastAsia="仿宋_GB2312" w:cs="仿宋_GB2312"/>
              <w:sz w:val="32"/>
            </w:rPr>
            <w:t>专栏</w:t>
          </w:r>
          <w:r>
            <w:rPr>
              <w:rFonts w:hint="eastAsia" w:ascii="仿宋_GB2312" w:hAnsi="仿宋_GB2312" w:eastAsia="仿宋_GB2312" w:cs="仿宋_GB2312"/>
              <w:sz w:val="32"/>
              <w:lang w:eastAsia="zh-CN"/>
            </w:rPr>
            <w:t>三</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 xml:space="preserve"> </w:t>
          </w:r>
          <w:r>
            <w:rPr>
              <w:rFonts w:hint="eastAsia" w:ascii="仿宋" w:hAnsi="仿宋" w:eastAsia="仿宋" w:cs="仿宋"/>
              <w:color w:val="auto"/>
              <w:sz w:val="32"/>
              <w:szCs w:val="32"/>
            </w:rPr>
            <w:t>应急救援</w:t>
          </w:r>
          <w:r>
            <w:rPr>
              <w:rFonts w:hint="eastAsia" w:ascii="仿宋_GB2312" w:hAnsi="仿宋_GB2312" w:eastAsia="仿宋_GB2312" w:cs="仿宋_GB2312"/>
              <w:sz w:val="32"/>
              <w:szCs w:val="32"/>
            </w:rPr>
            <w:t>方面实施的重点项目</w:t>
          </w:r>
          <w:r>
            <w:rPr>
              <w:rFonts w:eastAsia="仿宋_GB2312"/>
              <w:sz w:val="32"/>
            </w:rPr>
            <w:tab/>
          </w:r>
          <w:r>
            <w:rPr>
              <w:rFonts w:hint="eastAsia" w:eastAsia="仿宋_GB2312"/>
              <w:sz w:val="32"/>
            </w:rPr>
            <w:t>9</w:t>
          </w:r>
          <w:r>
            <w:rPr>
              <w:rFonts w:hint="eastAsia" w:eastAsia="仿宋_GB2312"/>
              <w:sz w:val="32"/>
            </w:rPr>
            <w:fldChar w:fldCharType="end"/>
          </w:r>
        </w:p>
        <w:bookmarkEnd w:id="0"/>
        <w:p>
          <w:pPr>
            <w:pStyle w:val="9"/>
            <w:tabs>
              <w:tab w:val="right" w:leader="dot" w:pos="8845"/>
            </w:tabs>
            <w:ind w:left="420"/>
            <w:rPr>
              <w:rFonts w:eastAsia="仿宋_GB2312"/>
              <w:sz w:val="32"/>
            </w:rPr>
          </w:pPr>
          <w:r>
            <w:rPr>
              <w:rFonts w:eastAsia="仿宋_GB2312"/>
              <w:sz w:val="32"/>
            </w:rPr>
            <w:fldChar w:fldCharType="begin"/>
          </w:r>
          <w:r>
            <w:rPr>
              <w:rFonts w:eastAsia="仿宋_GB2312"/>
              <w:sz w:val="32"/>
            </w:rPr>
            <w:instrText xml:space="preserve"> HYPERLINK \l _Toc32667_WPSOffice_Level2 </w:instrText>
          </w:r>
          <w:r>
            <w:rPr>
              <w:rFonts w:eastAsia="仿宋_GB2312"/>
              <w:sz w:val="32"/>
            </w:rPr>
            <w:fldChar w:fldCharType="separate"/>
          </w:r>
          <w:r>
            <w:rPr>
              <w:rFonts w:hint="eastAsia" w:ascii="楷体_GB2312" w:hAnsi="楷体_GB2312" w:eastAsia="仿宋_GB2312" w:cs="楷体_GB2312"/>
              <w:sz w:val="32"/>
            </w:rPr>
            <w:t>（四）保障措施</w:t>
          </w:r>
          <w:r>
            <w:rPr>
              <w:rFonts w:eastAsia="仿宋_GB2312"/>
              <w:sz w:val="32"/>
            </w:rPr>
            <w:tab/>
          </w:r>
          <w:r>
            <w:rPr>
              <w:rFonts w:hint="eastAsia" w:eastAsia="仿宋_GB2312"/>
              <w:sz w:val="32"/>
            </w:rPr>
            <w:t>10</w:t>
          </w:r>
          <w:r>
            <w:rPr>
              <w:rFonts w:eastAsia="仿宋_GB2312"/>
              <w:sz w:val="32"/>
            </w:rPr>
            <w:fldChar w:fldCharType="end"/>
          </w:r>
        </w:p>
        <w:p>
          <w:pPr>
            <w:pStyle w:val="10"/>
            <w:tabs>
              <w:tab w:val="right" w:leader="dot" w:pos="8845"/>
            </w:tabs>
            <w:ind w:left="840"/>
            <w:jc w:val="center"/>
            <w:rPr>
              <w:rFonts w:eastAsia="仿宋_GB2312"/>
              <w:sz w:val="32"/>
            </w:rPr>
          </w:pPr>
          <w:r>
            <w:fldChar w:fldCharType="begin"/>
          </w:r>
          <w:r>
            <w:instrText xml:space="preserve"> HYPERLINK \l "_Toc27361_WPSOffice_Level3" </w:instrText>
          </w:r>
          <w:r>
            <w:fldChar w:fldCharType="separate"/>
          </w:r>
          <w:r>
            <w:rPr>
              <w:rFonts w:hint="eastAsia" w:ascii="仿宋_GB2312" w:hAnsi="仿宋_GB2312" w:eastAsia="仿宋_GB2312" w:cs="仿宋_GB2312"/>
              <w:sz w:val="32"/>
            </w:rPr>
            <w:t>1. 落实主体责任</w:t>
          </w:r>
          <w:r>
            <w:rPr>
              <w:rFonts w:eastAsia="仿宋_GB2312"/>
              <w:sz w:val="32"/>
            </w:rPr>
            <w:tab/>
          </w:r>
          <w:r>
            <w:rPr>
              <w:rFonts w:hint="eastAsia" w:eastAsia="仿宋_GB2312"/>
              <w:sz w:val="32"/>
            </w:rPr>
            <w:t>10</w:t>
          </w:r>
          <w:r>
            <w:rPr>
              <w:rFonts w:hint="eastAsia" w:eastAsia="仿宋_GB2312"/>
              <w:sz w:val="32"/>
            </w:rPr>
            <w:fldChar w:fldCharType="end"/>
          </w:r>
        </w:p>
        <w:p>
          <w:pPr>
            <w:pStyle w:val="10"/>
            <w:tabs>
              <w:tab w:val="right" w:leader="dot" w:pos="8845"/>
            </w:tabs>
            <w:ind w:left="840"/>
            <w:rPr>
              <w:rFonts w:eastAsia="仿宋_GB2312"/>
              <w:sz w:val="32"/>
            </w:rPr>
          </w:pPr>
          <w:r>
            <w:fldChar w:fldCharType="begin"/>
          </w:r>
          <w:r>
            <w:instrText xml:space="preserve"> HYPERLINK \l "_Toc24661_WPSOffice_Level3" </w:instrText>
          </w:r>
          <w:r>
            <w:fldChar w:fldCharType="separate"/>
          </w:r>
          <w:r>
            <w:rPr>
              <w:rFonts w:hint="eastAsia" w:ascii="仿宋_GB2312" w:hAnsi="仿宋_GB2312" w:eastAsia="仿宋_GB2312" w:cs="仿宋_GB2312"/>
              <w:sz w:val="32"/>
            </w:rPr>
            <w:t xml:space="preserve">2. </w:t>
          </w:r>
          <w:r>
            <w:rPr>
              <w:rFonts w:hint="eastAsia" w:ascii="仿宋" w:hAnsi="仿宋" w:eastAsia="仿宋" w:cs="仿宋"/>
              <w:color w:val="auto"/>
              <w:sz w:val="32"/>
              <w:szCs w:val="32"/>
            </w:rPr>
            <w:t>坚持依法管理</w:t>
          </w:r>
          <w:r>
            <w:rPr>
              <w:rFonts w:eastAsia="仿宋_GB2312"/>
              <w:sz w:val="32"/>
            </w:rPr>
            <w:tab/>
          </w:r>
          <w:r>
            <w:rPr>
              <w:rFonts w:hint="eastAsia" w:eastAsia="仿宋_GB2312"/>
              <w:sz w:val="32"/>
            </w:rPr>
            <w:t>10</w:t>
          </w:r>
          <w:r>
            <w:rPr>
              <w:rFonts w:hint="eastAsia" w:eastAsia="仿宋_GB2312"/>
              <w:sz w:val="32"/>
            </w:rPr>
            <w:fldChar w:fldCharType="end"/>
          </w:r>
        </w:p>
        <w:p>
          <w:pPr>
            <w:pStyle w:val="10"/>
            <w:tabs>
              <w:tab w:val="right" w:leader="dot" w:pos="8845"/>
            </w:tabs>
            <w:ind w:left="840"/>
            <w:rPr>
              <w:rFonts w:eastAsia="仿宋_GB2312"/>
              <w:sz w:val="32"/>
            </w:rPr>
          </w:pPr>
          <w:r>
            <w:fldChar w:fldCharType="begin"/>
          </w:r>
          <w:r>
            <w:instrText xml:space="preserve"> HYPERLINK \l "_Toc2685_WPSOffice_Level3" </w:instrText>
          </w:r>
          <w:r>
            <w:fldChar w:fldCharType="separate"/>
          </w:r>
          <w:r>
            <w:rPr>
              <w:rFonts w:hint="eastAsia" w:ascii="仿宋_GB2312" w:hAnsi="仿宋_GB2312" w:eastAsia="仿宋_GB2312" w:cs="仿宋_GB2312"/>
              <w:sz w:val="32"/>
            </w:rPr>
            <w:t xml:space="preserve">3. </w:t>
          </w:r>
          <w:r>
            <w:rPr>
              <w:rFonts w:hint="eastAsia" w:ascii="仿宋" w:hAnsi="仿宋" w:eastAsia="仿宋" w:cs="仿宋"/>
              <w:color w:val="auto"/>
              <w:sz w:val="32"/>
              <w:szCs w:val="32"/>
            </w:rPr>
            <w:t>加强源头管控</w:t>
          </w:r>
          <w:r>
            <w:rPr>
              <w:rFonts w:eastAsia="仿宋_GB2312"/>
              <w:sz w:val="32"/>
            </w:rPr>
            <w:tab/>
          </w:r>
          <w:r>
            <w:rPr>
              <w:rFonts w:hint="eastAsia" w:eastAsia="仿宋_GB2312"/>
              <w:sz w:val="32"/>
            </w:rPr>
            <w:t>10</w:t>
          </w:r>
          <w:r>
            <w:rPr>
              <w:rFonts w:hint="eastAsia" w:eastAsia="仿宋_GB2312"/>
              <w:sz w:val="32"/>
            </w:rPr>
            <w:fldChar w:fldCharType="end"/>
          </w:r>
        </w:p>
        <w:p>
          <w:pPr>
            <w:pStyle w:val="10"/>
            <w:tabs>
              <w:tab w:val="right" w:leader="dot" w:pos="8845"/>
            </w:tabs>
            <w:ind w:left="840"/>
            <w:rPr>
              <w:rFonts w:hint="eastAsia" w:eastAsia="仿宋_GB2312"/>
              <w:sz w:val="32"/>
            </w:rPr>
          </w:pPr>
          <w:r>
            <w:fldChar w:fldCharType="begin"/>
          </w:r>
          <w:r>
            <w:instrText xml:space="preserve"> HYPERLINK \l "_Toc6445_WPSOffice_Level3" </w:instrText>
          </w:r>
          <w:r>
            <w:fldChar w:fldCharType="separate"/>
          </w:r>
          <w:r>
            <w:rPr>
              <w:rFonts w:hint="eastAsia" w:ascii="仿宋_GB2312" w:hAnsi="仿宋_GB2312" w:eastAsia="仿宋_GB2312" w:cs="仿宋_GB2312"/>
              <w:sz w:val="32"/>
            </w:rPr>
            <w:t xml:space="preserve">4. </w:t>
          </w:r>
          <w:r>
            <w:rPr>
              <w:rFonts w:hint="eastAsia" w:ascii="仿宋" w:hAnsi="仿宋" w:eastAsia="仿宋" w:cs="仿宋"/>
              <w:color w:val="auto"/>
              <w:sz w:val="32"/>
              <w:szCs w:val="32"/>
            </w:rPr>
            <w:t>深入宣传教育</w:t>
          </w:r>
          <w:r>
            <w:rPr>
              <w:rFonts w:eastAsia="仿宋_GB2312"/>
              <w:sz w:val="32"/>
            </w:rPr>
            <w:tab/>
          </w:r>
          <w:r>
            <w:rPr>
              <w:rFonts w:hint="eastAsia" w:eastAsia="仿宋_GB2312"/>
              <w:sz w:val="32"/>
            </w:rPr>
            <w:t>10</w:t>
          </w:r>
          <w:r>
            <w:rPr>
              <w:rFonts w:hint="eastAsia" w:eastAsia="仿宋_GB2312"/>
              <w:sz w:val="32"/>
            </w:rPr>
            <w:fldChar w:fldCharType="end"/>
          </w:r>
        </w:p>
        <w:p>
          <w:pPr>
            <w:pStyle w:val="10"/>
            <w:tabs>
              <w:tab w:val="right" w:leader="dot" w:pos="8845"/>
            </w:tabs>
            <w:ind w:left="840"/>
          </w:pPr>
          <w:r>
            <w:fldChar w:fldCharType="begin"/>
          </w:r>
          <w:r>
            <w:instrText xml:space="preserve"> HYPERLINK \l "_Toc6445_WPSOffice_Level3" </w:instrText>
          </w:r>
          <w:r>
            <w:fldChar w:fldCharType="separate"/>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 xml:space="preserve">. </w:t>
          </w:r>
          <w:r>
            <w:rPr>
              <w:rFonts w:hint="eastAsia" w:ascii="仿宋" w:hAnsi="仿宋" w:eastAsia="仿宋" w:cs="仿宋"/>
              <w:color w:val="auto"/>
              <w:sz w:val="32"/>
              <w:szCs w:val="32"/>
            </w:rPr>
            <w:t>加强应急管理</w:t>
          </w:r>
          <w:r>
            <w:rPr>
              <w:rFonts w:eastAsia="仿宋_GB2312"/>
              <w:sz w:val="32"/>
            </w:rPr>
            <w:tab/>
          </w:r>
          <w:r>
            <w:rPr>
              <w:rFonts w:hint="eastAsia" w:eastAsia="仿宋_GB2312"/>
              <w:sz w:val="32"/>
            </w:rPr>
            <w:t>10</w:t>
          </w:r>
          <w:r>
            <w:rPr>
              <w:rFonts w:hint="eastAsia" w:eastAsia="仿宋_GB2312"/>
              <w:sz w:val="32"/>
            </w:rPr>
            <w:fldChar w:fldCharType="end"/>
          </w:r>
        </w:p>
      </w:sdtContent>
    </w:sdt>
    <w:p>
      <w:pPr>
        <w:pStyle w:val="10"/>
        <w:keepNext w:val="0"/>
        <w:keepLines w:val="0"/>
        <w:pageBreakBefore w:val="0"/>
        <w:widowControl/>
        <w:tabs>
          <w:tab w:val="right" w:leader="dot" w:pos="8845"/>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“十四五”防灾和应急管理及安全生产</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发展规划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贯彻落实党中央、国务院关于应急管理改革相关决策部署，为更好完善应急管理体系，统筹加强自然灾害防治，全力防范化解重大安全风险，着力提升应急管理和防灾减灾救灾能力，守牢安全生产底线，坚决防范遏制重特大灾害事故。按照绥滨县《“十四五”规划编制工作方案》要求，特编制此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一、以“十三五”工作回顾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楷体" w:cs="仿宋"/>
          <w:color w:val="auto"/>
          <w:sz w:val="32"/>
          <w:szCs w:val="32"/>
          <w:lang w:val="en-US" w:eastAsia="zh-CN"/>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总体发展情况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回顾</w:t>
      </w:r>
      <w:r>
        <w:rPr>
          <w:rFonts w:hint="eastAsia" w:ascii="仿宋_GB2312" w:hAnsi="仿宋_GB2312" w:eastAsia="仿宋_GB2312" w:cs="仿宋_GB2312"/>
          <w:b w:val="0"/>
          <w:bCs w:val="0"/>
          <w:color w:val="auto"/>
          <w:sz w:val="32"/>
          <w:szCs w:val="32"/>
          <w:lang w:eastAsia="zh-CN"/>
        </w:rPr>
        <w:t>“十三五”</w:t>
      </w:r>
      <w:r>
        <w:rPr>
          <w:rFonts w:hint="eastAsia" w:ascii="仿宋_GB2312" w:hAnsi="仿宋_GB2312" w:eastAsia="仿宋_GB2312" w:cs="仿宋_GB2312"/>
          <w:b w:val="0"/>
          <w:bCs w:val="0"/>
          <w:color w:val="auto"/>
          <w:sz w:val="32"/>
          <w:szCs w:val="32"/>
          <w:lang w:val="en-US" w:eastAsia="zh-CN"/>
        </w:rPr>
        <w:t>发展历程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我县应急管理工作</w:t>
      </w:r>
      <w:r>
        <w:rPr>
          <w:rFonts w:hint="eastAsia" w:ascii="仿宋_GB2312" w:hAnsi="仿宋_GB2312" w:eastAsia="仿宋_GB2312" w:cs="仿宋_GB2312"/>
          <w:b w:val="0"/>
          <w:bCs w:val="0"/>
          <w:color w:val="auto"/>
          <w:sz w:val="32"/>
          <w:szCs w:val="32"/>
          <w:lang w:eastAsia="zh-CN"/>
        </w:rPr>
        <w:t>以科学发展观为指导，坚守红线意识，全面落实安全生产主体责任，加</w:t>
      </w:r>
      <w:r>
        <w:rPr>
          <w:rFonts w:hint="eastAsia" w:ascii="仿宋_GB2312" w:hAnsi="仿宋_GB2312" w:eastAsia="仿宋_GB2312" w:cs="仿宋_GB2312"/>
          <w:b w:val="0"/>
          <w:bCs w:val="0"/>
          <w:color w:val="auto"/>
          <w:sz w:val="32"/>
          <w:szCs w:val="32"/>
          <w:lang w:val="en-US" w:eastAsia="zh-CN"/>
        </w:rPr>
        <w:t>强加大</w:t>
      </w:r>
      <w:r>
        <w:rPr>
          <w:rFonts w:hint="eastAsia" w:ascii="仿宋_GB2312" w:hAnsi="仿宋_GB2312" w:eastAsia="仿宋_GB2312" w:cs="仿宋_GB2312"/>
          <w:b w:val="0"/>
          <w:bCs w:val="0"/>
          <w:color w:val="auto"/>
          <w:sz w:val="32"/>
          <w:szCs w:val="32"/>
          <w:lang w:eastAsia="zh-CN"/>
        </w:rPr>
        <w:t>宣传和培训力度，严格</w:t>
      </w:r>
      <w:r>
        <w:rPr>
          <w:rFonts w:hint="eastAsia" w:ascii="仿宋_GB2312" w:hAnsi="仿宋_GB2312" w:eastAsia="仿宋_GB2312" w:cs="仿宋_GB2312"/>
          <w:b w:val="0"/>
          <w:bCs w:val="0"/>
          <w:color w:val="auto"/>
          <w:sz w:val="32"/>
          <w:szCs w:val="32"/>
          <w:lang w:val="en-US" w:eastAsia="zh-CN"/>
        </w:rPr>
        <w:t>贯彻</w:t>
      </w:r>
      <w:r>
        <w:rPr>
          <w:rFonts w:hint="eastAsia" w:ascii="仿宋_GB2312" w:hAnsi="仿宋_GB2312" w:eastAsia="仿宋_GB2312" w:cs="仿宋_GB2312"/>
          <w:b w:val="0"/>
          <w:bCs w:val="0"/>
          <w:color w:val="auto"/>
          <w:sz w:val="32"/>
          <w:szCs w:val="32"/>
          <w:lang w:eastAsia="zh-CN"/>
        </w:rPr>
        <w:t>执法检查和专项整治，</w:t>
      </w:r>
      <w:r>
        <w:rPr>
          <w:rFonts w:hint="eastAsia" w:ascii="仿宋_GB2312" w:hAnsi="仿宋_GB2312" w:eastAsia="仿宋_GB2312" w:cs="仿宋_GB2312"/>
          <w:b w:val="0"/>
          <w:bCs w:val="0"/>
          <w:color w:val="auto"/>
          <w:sz w:val="32"/>
          <w:szCs w:val="32"/>
          <w:lang w:val="en-US" w:eastAsia="zh-CN"/>
        </w:rPr>
        <w:t>创造了前所未有的辉煌成绩为应急管理局的长远发展奠定了坚实的基础。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工作推进情况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县应急管理工作在各方面都取得了显著成就：一是在全省第一个完成了县级安全风险管控平台建设；二是城市安全运行规划编制工作在全国县级层面排名靠前；三是生产安全事故得到控制；四是安全生产责任体系得到完善；五是安全执法监督得到强化；六是职业病危害源头得到治理；七是安全宣传与培训得到加强、安全政策得到实施；八是应急救援水平得到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一是企业主体责任落实不到位，事故隐患重复产生；经济下行造成企业安全保障条件欠缺，特别是中小企业在追求效益最大化中，安全生产主体责任落实得不够，安全基础工作不扎实、管理不到位。二是减灾救灾体制机制还不够完善，自然灾害防御能力还有待进一步提升，救灾救助综合协调机制还需进一步完善，减灾救灾科技支撑和人才保障还需加强。三是应急管理能力仍然相对落后，应急指挥信息化水平不高，迫切需要运用云计算、大数据、物联网、人工智能等新技术，建设全面支撑具有系统化、扁平化、立体化、智能化、人性化特征，与我县应急指挥能力相适应的现代应急指挥体系。</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“十四五”</w:t>
      </w:r>
      <w:r>
        <w:rPr>
          <w:rFonts w:hint="eastAsia" w:ascii="黑体" w:hAnsi="黑体" w:eastAsia="黑体" w:cs="黑体"/>
          <w:color w:val="auto"/>
          <w:sz w:val="32"/>
          <w:szCs w:val="32"/>
          <w:lang w:eastAsia="zh-CN"/>
        </w:rPr>
        <w:t>发展</w:t>
      </w:r>
      <w:r>
        <w:rPr>
          <w:rFonts w:hint="eastAsia" w:ascii="黑体" w:hAnsi="黑体" w:eastAsia="黑体" w:cs="黑体"/>
          <w:color w:val="auto"/>
          <w:sz w:val="32"/>
          <w:szCs w:val="32"/>
        </w:rPr>
        <w:t>专项规划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 w:hAnsi="仿宋" w:eastAsia="黑体" w:cs="仿宋"/>
          <w:color w:val="auto"/>
          <w:sz w:val="32"/>
          <w:szCs w:val="32"/>
          <w:lang w:eastAsia="zh-CN"/>
        </w:rPr>
      </w:pPr>
      <w:r>
        <w:rPr>
          <w:rFonts w:hint="eastAsia" w:ascii="楷体" w:hAnsi="楷体" w:eastAsia="楷体" w:cs="楷体"/>
          <w:b/>
          <w:bCs/>
          <w:color w:val="auto"/>
          <w:sz w:val="32"/>
          <w:szCs w:val="32"/>
        </w:rPr>
        <w:t>（一）</w:t>
      </w:r>
      <w:r>
        <w:rPr>
          <w:rFonts w:hint="eastAsia" w:ascii="黑体" w:hAnsi="黑体" w:eastAsia="黑体" w:cs="黑体"/>
          <w:color w:val="auto"/>
          <w:sz w:val="32"/>
          <w:szCs w:val="32"/>
          <w:lang w:eastAsia="zh-CN"/>
        </w:rPr>
        <w:t>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坚持以习近平新时代中国特色社会主义思想为指导，深入贯彻落实</w:t>
      </w:r>
      <w:bookmarkStart w:id="5" w:name="_GoBack"/>
      <w:bookmarkEnd w:id="5"/>
      <w:r>
        <w:rPr>
          <w:rFonts w:hint="eastAsia" w:ascii="仿宋_GB2312" w:hAnsi="仿宋_GB2312" w:eastAsia="仿宋_GB2312" w:cs="仿宋_GB2312"/>
          <w:color w:val="auto"/>
          <w:sz w:val="32"/>
          <w:szCs w:val="32"/>
          <w:lang w:eastAsia="zh-CN"/>
        </w:rPr>
        <w:t>习近平总书记重要指示批示精神</w:t>
      </w:r>
      <w:r>
        <w:rPr>
          <w:rFonts w:hint="eastAsia" w:ascii="仿宋_GB2312" w:hAnsi="仿宋_GB2312" w:eastAsia="仿宋_GB2312" w:cs="仿宋_GB2312"/>
          <w:color w:val="auto"/>
          <w:sz w:val="32"/>
          <w:szCs w:val="32"/>
        </w:rPr>
        <w:t>，认真贯彻落实省市决策部署，坚持稳中求进工作总基调，以推进改革发展为动力，以提升应急管理能力为主线，以狠抓“作风强安、科技强安、合力强安”为着力点和突破口，建立完善应急管理体系，统筹加强自然灾害防治，全力防范化解重大安全风险，着力提升应急管理和防灾减灾救灾能力，守牢安全生产底线，坚决防范遏制重特大灾害事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以安全为支撑。以安全管理、安全技术、安全文化等三大要素为支撑，努力打造安全城市，让城市自动适应各类风险及其变化，并使这些风险时刻处于受控状态，即使在突发事件冲击下，城市的各类功能始终处于完整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以防控为重点。应急管理工作的意识转变，由原来的事故导向逐步向主动应急提前防范转变，区域性重点风险隐患问题利用科技手段做到提前准备，以安全风险感知敏锐、预警正确、预测超前、预防及时有效作为目标，推行风险管理关口前移，对各类风险的源头进行精准识别和全面综合管理，标本兼治，全面提升应急管理和服务群众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以科技为手段。持续提升重点行业领域自动化、科技化、信息化、智能化水平。加快淘汰安全性能较低的落后产能，大力扶持高危行业领域技术革新与设备升级。不断深化工矿商贸企业自动化控制技术的应用，深度推进各行业领域的风险监测预警科技化、信息化水平，大力推广重点行业领域实时监测预警和智能化监管新技术的应用。同时加快推广应用先进的技术装备，提高本质安全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4.以人才为依托。</w:t>
      </w:r>
      <w:r>
        <w:rPr>
          <w:rFonts w:hint="eastAsia" w:ascii="仿宋_GB2312" w:hAnsi="仿宋_GB2312" w:eastAsia="仿宋_GB2312" w:cs="仿宋_GB2312"/>
          <w:color w:val="auto"/>
          <w:sz w:val="32"/>
          <w:szCs w:val="32"/>
          <w:lang w:eastAsia="zh-CN"/>
        </w:rPr>
        <w:t>采用招录、聘用应急专业人才的方式，补充应急管理系统的专业人才紧缺的现状</w:t>
      </w:r>
      <w:r>
        <w:rPr>
          <w:rFonts w:hint="eastAsia" w:ascii="仿宋_GB2312" w:hAnsi="仿宋_GB2312" w:eastAsia="仿宋_GB2312" w:cs="仿宋_GB2312"/>
          <w:color w:val="auto"/>
          <w:sz w:val="32"/>
          <w:szCs w:val="32"/>
        </w:rPr>
        <w:t>。同时，通过树立典型，培养一批安全标杆企业、应急管理优秀人才等，发挥先锋模范作用，推动行业自律、企业自治。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、发展目标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贯彻落实习近平总书记关于安全生产、防灾减灾、应急救援等方面重要论述精神，以推进大安全大应急大减灾建设为主线，进一步强化安全责任、隐患治理、执法监察、预测预警、防灾减灾、应急救援和基础保障体系建设，进一步减少一般事故，有效控制较大事故，坚决杜绝重特大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到2025年，</w:t>
      </w:r>
      <w:r>
        <w:rPr>
          <w:rFonts w:hint="eastAsia" w:ascii="仿宋_GB2312" w:hAnsi="仿宋_GB2312" w:eastAsia="仿宋_GB2312" w:cs="仿宋_GB2312"/>
          <w:color w:val="auto"/>
          <w:sz w:val="32"/>
          <w:szCs w:val="32"/>
          <w:lang w:eastAsia="zh-CN"/>
        </w:rPr>
        <w:t>绥滨县</w:t>
      </w:r>
      <w:r>
        <w:rPr>
          <w:rFonts w:hint="eastAsia" w:ascii="仿宋_GB2312" w:hAnsi="仿宋_GB2312" w:eastAsia="仿宋_GB2312" w:cs="仿宋_GB2312"/>
          <w:color w:val="auto"/>
          <w:sz w:val="32"/>
          <w:szCs w:val="32"/>
        </w:rPr>
        <w:t>安全生产综合管理能力显著提升，安全生产基层基础保障能力明显增强，“科技</w:t>
      </w:r>
      <w:r>
        <w:rPr>
          <w:rFonts w:hint="eastAsia" w:ascii="仿宋_GB2312" w:hAnsi="仿宋_GB2312" w:eastAsia="仿宋_GB2312" w:cs="仿宋_GB2312"/>
          <w:color w:val="auto"/>
          <w:sz w:val="32"/>
          <w:szCs w:val="32"/>
          <w:lang w:eastAsia="zh-CN"/>
        </w:rPr>
        <w:t>兴</w:t>
      </w:r>
      <w:r>
        <w:rPr>
          <w:rFonts w:hint="eastAsia" w:ascii="仿宋_GB2312" w:hAnsi="仿宋_GB2312" w:eastAsia="仿宋_GB2312" w:cs="仿宋_GB2312"/>
          <w:color w:val="auto"/>
          <w:sz w:val="32"/>
          <w:szCs w:val="32"/>
        </w:rPr>
        <w:t>安”效果明显，监管体制机制基本完善，市民安全素质显著提升，生产安全事故控制指标全面下降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减灾救灾体制机制进一步健全，基本建成与全面小康社会相适应的自然灾害预警、救助体系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全面形成应急管理信息化体系，信息化发展达到国际领先水平；打造匹配的应急救援队伍，应急救援能力</w:t>
      </w:r>
      <w:r>
        <w:rPr>
          <w:rFonts w:hint="eastAsia" w:ascii="仿宋_GB2312" w:hAnsi="仿宋_GB2312" w:eastAsia="仿宋_GB2312" w:cs="仿宋_GB2312"/>
          <w:color w:val="auto"/>
          <w:sz w:val="32"/>
          <w:szCs w:val="32"/>
          <w:lang w:eastAsia="zh-CN"/>
        </w:rPr>
        <w:t>有显著提升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（三）、重点</w:t>
      </w:r>
      <w:r>
        <w:rPr>
          <w:rFonts w:hint="eastAsia" w:ascii="楷体" w:hAnsi="楷体" w:eastAsia="楷体" w:cs="楷体"/>
          <w:b/>
          <w:bCs/>
          <w:color w:val="auto"/>
          <w:sz w:val="32"/>
          <w:szCs w:val="32"/>
        </w:rPr>
        <w:t>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安全生产方面：</w:t>
      </w:r>
      <w:r>
        <w:rPr>
          <w:rFonts w:hint="eastAsia" w:ascii="仿宋_GB2312" w:hAnsi="仿宋_GB2312" w:eastAsia="仿宋_GB2312" w:cs="仿宋_GB2312"/>
          <w:color w:val="auto"/>
          <w:sz w:val="32"/>
          <w:szCs w:val="32"/>
        </w:rPr>
        <w:t>深化安全责任体系建设，全面提升依法治安能力水平；进一步压实企业主体责任，持续推进重点行业领域攻坚治理，强化风险隐患排查治理和双重预防机制建设。强化科学技术引领，提升科技兴安发展水平；强化基础配套建设，夯实安全生产基层基础；强化宣教体系建设，提升全民整体安全素质。</w:t>
      </w:r>
    </w:p>
    <w:p>
      <w:pPr>
        <w:spacing w:line="600" w:lineRule="exact"/>
        <w:jc w:val="center"/>
        <w:rPr>
          <w:rFonts w:hint="eastAsia" w:ascii="仿宋_GB2312" w:hAnsi="仿宋_GB2312" w:eastAsia="仿宋_GB2312" w:cs="仿宋_GB2312"/>
          <w:sz w:val="32"/>
          <w:szCs w:val="32"/>
        </w:rPr>
      </w:pPr>
      <w:bookmarkStart w:id="4" w:name="_Toc22936_WPSOffice_Level3"/>
      <w:r>
        <w:rPr>
          <w:rFonts w:hint="eastAsia" w:ascii="仿宋_GB2312" w:hAnsi="仿宋_GB2312" w:eastAsia="仿宋_GB2312" w:cs="仿宋_GB2312"/>
          <w:sz w:val="32"/>
          <w:szCs w:val="32"/>
        </w:rPr>
        <w:t xml:space="preserve">专栏一  </w:t>
      </w:r>
      <w:r>
        <w:rPr>
          <w:rFonts w:hint="eastAsia" w:ascii="仿宋_GB2312" w:hAnsi="仿宋_GB2312" w:eastAsia="仿宋_GB2312" w:cs="仿宋_GB2312"/>
          <w:color w:val="auto"/>
          <w:sz w:val="32"/>
          <w:szCs w:val="32"/>
        </w:rPr>
        <w:t>安全生产</w:t>
      </w:r>
      <w:r>
        <w:rPr>
          <w:rFonts w:hint="eastAsia" w:ascii="仿宋_GB2312" w:hAnsi="仿宋_GB2312" w:eastAsia="仿宋_GB2312" w:cs="仿宋_GB2312"/>
          <w:sz w:val="32"/>
          <w:szCs w:val="32"/>
        </w:rPr>
        <w:t>方面实施的重点项目</w:t>
      </w:r>
      <w:bookmarkEnd w:id="4"/>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建设项目名称</w:t>
            </w:r>
          </w:p>
        </w:tc>
        <w:tc>
          <w:tcPr>
            <w:tcW w:w="4261"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ind w:firstLine="420" w:firstLineChars="200"/>
              <w:rPr>
                <w:rFonts w:ascii="仿宋_GB2312" w:hAnsi="仿宋_GB2312" w:eastAsia="仿宋_GB2312" w:cs="仿宋_GB2312"/>
                <w:sz w:val="32"/>
                <w:szCs w:val="32"/>
              </w:rPr>
            </w:pPr>
            <w:r>
              <w:rPr>
                <w:rFonts w:hint="eastAsia" w:ascii="仿宋_GB2312" w:hAnsi="Times New Roman" w:eastAsia="仿宋_GB2312" w:cs="Times New Roman"/>
                <w:szCs w:val="21"/>
              </w:rPr>
              <w:t>绥滨县风险分级管控与隐患排查治理信息平台扩建项目</w:t>
            </w:r>
          </w:p>
        </w:tc>
        <w:tc>
          <w:tcPr>
            <w:tcW w:w="4261" w:type="dxa"/>
          </w:tcPr>
          <w:p>
            <w:pPr>
              <w:jc w:val="left"/>
              <w:rPr>
                <w:rFonts w:ascii="仿宋_GB2312" w:hAnsi="Times New Roman" w:eastAsia="仿宋_GB2312" w:cs="Times New Roman"/>
                <w:szCs w:val="21"/>
              </w:rPr>
            </w:pPr>
            <w:r>
              <w:rPr>
                <w:rFonts w:hint="eastAsia" w:ascii="仿宋_GB2312" w:hAnsi="Times New Roman" w:eastAsia="仿宋_GB2312" w:cs="Times New Roman"/>
                <w:szCs w:val="21"/>
              </w:rPr>
              <w:t>对原有平台进行维护</w:t>
            </w:r>
            <w:r>
              <w:rPr>
                <w:rFonts w:hint="eastAsia" w:ascii="仿宋_GB2312" w:hAnsi="Times New Roman" w:eastAsia="仿宋_GB2312" w:cs="Times New Roman"/>
                <w:szCs w:val="21"/>
                <w:lang w:eastAsia="zh-CN"/>
              </w:rPr>
              <w:t>并</w:t>
            </w:r>
            <w:r>
              <w:rPr>
                <w:rFonts w:hint="eastAsia" w:ascii="仿宋_GB2312" w:hAnsi="Times New Roman" w:eastAsia="仿宋_GB2312" w:cs="Times New Roman"/>
                <w:szCs w:val="21"/>
              </w:rPr>
              <w:t>扩建新接入企业22家,需新增计算机4台、服务器1台、红外摄像头132各、硬盘录像4台、监控硬盘22块、监控电源140个、监控支架140个、户外防水箱49个、交换机8口35个、交换机5口45个、交换机24口4个、光纤收发器70对、光纤4200米、网线30箱、电源线2100米、光纤熔接盒70个、光纤熔接2批、网络机柜1个、地理红管1400米、镀锌管700米。</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防灾减灾方面：</w:t>
      </w:r>
      <w:r>
        <w:rPr>
          <w:rFonts w:hint="eastAsia" w:ascii="仿宋_GB2312" w:hAnsi="仿宋_GB2312" w:eastAsia="仿宋_GB2312" w:cs="仿宋_GB2312"/>
          <w:color w:val="auto"/>
          <w:sz w:val="32"/>
          <w:szCs w:val="32"/>
        </w:rPr>
        <w:t>完善综合监测预警机制，加强应急体系建设；建立健全灾害救助平台，完善自然灾害应急救助体系建设；引导社会组织积极参与减灾救灾，构建政府主导、多元联动、协同配合、有序参与的防灾减灾新格局，增强自然灾害风险防治能力。</w:t>
      </w:r>
    </w:p>
    <w:p>
      <w:pPr>
        <w:spacing w:line="600" w:lineRule="exac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专栏</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 xml:space="preserve"> 防灾减灾方面实施的重点项目</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建设项目名称</w:t>
            </w:r>
          </w:p>
        </w:tc>
        <w:tc>
          <w:tcPr>
            <w:tcW w:w="4261"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pPr>
              <w:rPr>
                <w:rFonts w:ascii="仿宋_GB2312" w:hAnsi="仿宋_GB2312" w:eastAsia="仿宋_GB2312" w:cs="仿宋_GB2312"/>
                <w:sz w:val="32"/>
                <w:szCs w:val="32"/>
              </w:rPr>
            </w:pPr>
            <w:r>
              <w:rPr>
                <w:rFonts w:hint="eastAsia" w:ascii="仿宋_GB2312" w:hAnsi="Times New Roman" w:eastAsia="仿宋_GB2312" w:cs="Times New Roman"/>
                <w:szCs w:val="21"/>
              </w:rPr>
              <w:t>绥滨县应急物资储备库项目</w:t>
            </w:r>
          </w:p>
        </w:tc>
        <w:tc>
          <w:tcPr>
            <w:tcW w:w="4261" w:type="dxa"/>
          </w:tcPr>
          <w:p>
            <w:pPr>
              <w:tabs>
                <w:tab w:val="left" w:pos="1325"/>
              </w:tabs>
              <w:rPr>
                <w:rFonts w:ascii="仿宋_GB2312" w:hAnsi="Times New Roman" w:eastAsia="仿宋_GB2312" w:cs="Times New Roman"/>
                <w:szCs w:val="21"/>
              </w:rPr>
            </w:pPr>
            <w:r>
              <w:rPr>
                <w:rFonts w:hint="eastAsia" w:ascii="仿宋_GB2312" w:hAnsi="Times New Roman" w:eastAsia="仿宋_GB2312" w:cs="Times New Roman"/>
                <w:szCs w:val="21"/>
              </w:rPr>
              <w:t>整合全县防汛抗旱、防灾减灾、森林防火、安全生产四方面应急物资储备，有利于统筹管理全县各类应急储备物资，进一步提升全县应急反应速度和能力。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600" w:lineRule="exact"/>
              <w:jc w:val="both"/>
              <w:rPr>
                <w:rFonts w:ascii="仿宋_GB2312" w:hAnsi="仿宋_GB2312" w:eastAsia="仿宋_GB2312" w:cs="仿宋_GB2312"/>
                <w:sz w:val="32"/>
                <w:szCs w:val="32"/>
              </w:rPr>
            </w:pPr>
            <w:r>
              <w:rPr>
                <w:rFonts w:hint="eastAsia" w:ascii="仿宋_GB2312" w:hAnsi="Times New Roman" w:eastAsia="仿宋_GB2312" w:cs="Times New Roman"/>
                <w:szCs w:val="21"/>
              </w:rPr>
              <w:t>森林防火监测监控项目</w:t>
            </w:r>
          </w:p>
        </w:tc>
        <w:tc>
          <w:tcPr>
            <w:tcW w:w="4261" w:type="dxa"/>
          </w:tcPr>
          <w:p>
            <w:pPr>
              <w:tabs>
                <w:tab w:val="left" w:pos="1325"/>
              </w:tabs>
              <w:rPr>
                <w:rFonts w:ascii="仿宋_GB2312" w:hAnsi="仿宋_GB2312" w:eastAsia="仿宋_GB2312" w:cs="仿宋_GB2312"/>
                <w:sz w:val="32"/>
                <w:szCs w:val="32"/>
              </w:rPr>
            </w:pPr>
            <w:r>
              <w:rPr>
                <w:rFonts w:hint="eastAsia" w:ascii="仿宋_GB2312" w:hAnsi="Times New Roman" w:eastAsia="仿宋_GB2312" w:cs="Times New Roman"/>
                <w:szCs w:val="21"/>
              </w:rPr>
              <w:t>建设森林防火监测项目可以提高防火指挥协同能力，更有效遏制森林火灾发生，防患于未“燃”。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600" w:lineRule="exact"/>
              <w:jc w:val="both"/>
              <w:rPr>
                <w:rFonts w:ascii="仿宋_GB2312" w:hAnsi="仿宋_GB2312" w:eastAsia="仿宋_GB2312" w:cs="仿宋_GB2312"/>
                <w:sz w:val="32"/>
                <w:szCs w:val="32"/>
              </w:rPr>
            </w:pPr>
            <w:r>
              <w:rPr>
                <w:rFonts w:hint="eastAsia" w:ascii="仿宋_GB2312" w:hAnsi="Times New Roman" w:eastAsia="仿宋_GB2312" w:cs="Times New Roman"/>
                <w:szCs w:val="21"/>
              </w:rPr>
              <w:t>绥滨县防灾减灾科普基地项目</w:t>
            </w:r>
          </w:p>
        </w:tc>
        <w:tc>
          <w:tcPr>
            <w:tcW w:w="4261" w:type="dxa"/>
          </w:tcPr>
          <w:p>
            <w:pPr>
              <w:jc w:val="left"/>
              <w:rPr>
                <w:rFonts w:ascii="仿宋_GB2312" w:hAnsi="仿宋_GB2312" w:eastAsia="仿宋_GB2312" w:cs="仿宋_GB2312"/>
                <w:sz w:val="32"/>
                <w:szCs w:val="32"/>
              </w:rPr>
            </w:pPr>
            <w:r>
              <w:rPr>
                <w:rFonts w:hint="eastAsia" w:ascii="仿宋_GB2312" w:hAnsi="Times New Roman" w:eastAsia="仿宋_GB2312" w:cs="Times New Roman"/>
                <w:szCs w:val="21"/>
              </w:rPr>
              <w:t>拟建防灾减灾宣传科普教育基地1处。面向全县青少年学习防灾减灾救灾知识，从小培养防灾自救意识和技能，为新时代防灾减灾知识的普及和应用创造优越条件，鼓励科普教育课程及活动的开发与实施，促进防灾减灾科普主题的开展与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600" w:lineRule="exact"/>
              <w:jc w:val="both"/>
              <w:rPr>
                <w:rFonts w:hint="eastAsia" w:ascii="仿宋_GB2312" w:hAnsi="Times New Roman" w:eastAsia="仿宋_GB2312" w:cs="Times New Roman"/>
                <w:szCs w:val="21"/>
              </w:rPr>
            </w:pPr>
            <w:r>
              <w:rPr>
                <w:rFonts w:hint="eastAsia" w:ascii="仿宋_GB2312" w:hAnsi="Times New Roman" w:eastAsia="仿宋_GB2312" w:cs="Times New Roman"/>
                <w:szCs w:val="21"/>
              </w:rPr>
              <w:t>绥滨县防灾减灾体验馆项目</w:t>
            </w:r>
          </w:p>
        </w:tc>
        <w:tc>
          <w:tcPr>
            <w:tcW w:w="4261" w:type="dxa"/>
          </w:tcPr>
          <w:p>
            <w:pPr>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拟建防灾减灾科教体验馆1处，设有地震监测预报、应急救援、互动体验等展项的防震减灾科普体验馆，全年免费向公众开放。</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color w:val="auto"/>
          <w:sz w:val="32"/>
          <w:szCs w:val="32"/>
        </w:rPr>
        <w:t>应急救援方面：</w:t>
      </w:r>
      <w:r>
        <w:rPr>
          <w:rFonts w:hint="eastAsia" w:ascii="仿宋_GB2312" w:hAnsi="仿宋_GB2312" w:eastAsia="仿宋_GB2312" w:cs="仿宋_GB2312"/>
          <w:color w:val="auto"/>
          <w:sz w:val="32"/>
          <w:szCs w:val="32"/>
        </w:rPr>
        <w:t>健全应急管理组织体系，加强应急指挥体系建设；完善应急预案体系并强化应急演练，推进应急救援队伍体系建设，不断增强应急实战能力；加快应急平台系统建设；推进应急避难场所建设，完善应急物资保障系统，推进应急物资建设和管理，加强信息发布和舆情引导。</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专栏</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 xml:space="preserve"> </w:t>
      </w:r>
      <w:r>
        <w:rPr>
          <w:rFonts w:hint="eastAsia" w:ascii="仿宋" w:hAnsi="仿宋" w:eastAsia="仿宋" w:cs="仿宋"/>
          <w:color w:val="auto"/>
          <w:sz w:val="32"/>
          <w:szCs w:val="32"/>
        </w:rPr>
        <w:t>应急救援</w:t>
      </w:r>
      <w:r>
        <w:rPr>
          <w:rFonts w:hint="eastAsia" w:ascii="仿宋_GB2312" w:hAnsi="仿宋_GB2312" w:eastAsia="仿宋_GB2312" w:cs="仿宋_GB2312"/>
          <w:sz w:val="32"/>
          <w:szCs w:val="32"/>
        </w:rPr>
        <w:t>方面实施的重点项目</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建设项目名称</w:t>
            </w:r>
          </w:p>
        </w:tc>
        <w:tc>
          <w:tcPr>
            <w:tcW w:w="4261"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left"/>
              <w:rPr>
                <w:rFonts w:ascii="仿宋_GB2312" w:hAnsi="仿宋_GB2312" w:eastAsia="仿宋_GB2312" w:cs="仿宋_GB2312"/>
                <w:sz w:val="32"/>
                <w:szCs w:val="32"/>
              </w:rPr>
            </w:pPr>
            <w:r>
              <w:rPr>
                <w:rFonts w:hint="eastAsia" w:ascii="仿宋_GB2312" w:hAnsi="Times New Roman" w:eastAsia="仿宋_GB2312" w:cs="Times New Roman"/>
                <w:szCs w:val="21"/>
              </w:rPr>
              <w:t>农场和乡镇专职消防队标准化建设项目</w:t>
            </w:r>
          </w:p>
        </w:tc>
        <w:tc>
          <w:tcPr>
            <w:tcW w:w="4261" w:type="dxa"/>
          </w:tcPr>
          <w:p>
            <w:pPr>
              <w:jc w:val="left"/>
              <w:rPr>
                <w:rFonts w:ascii="仿宋_GB2312" w:hAnsi="Times New Roman" w:eastAsia="仿宋_GB2312" w:cs="Times New Roman"/>
                <w:szCs w:val="21"/>
              </w:rPr>
            </w:pPr>
            <w:r>
              <w:rPr>
                <w:rFonts w:hint="eastAsia" w:ascii="仿宋_GB2312" w:hAnsi="Times New Roman" w:eastAsia="仿宋_GB2312" w:cs="Times New Roman"/>
                <w:szCs w:val="21"/>
              </w:rPr>
              <w:t>符合《鹤岗市人民政府办公室印发关于加强多种形式消防队伍建设和市政消防给水设施维护管理的实施意见的通知》（鹤政办发[2019]36号）文件要求， 顺应党和国家机构改革需要，适应“全灾种、大应急、大救援”综合性消防救援要求，助力构建全面覆盖城乡的消防救援体系</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rPr>
              <w:t>拟在</w:t>
            </w:r>
            <w:r>
              <w:rPr>
                <w:rFonts w:hint="eastAsia" w:ascii="仿宋_GB2312" w:hAnsi="Times New Roman" w:eastAsia="仿宋_GB2312" w:cs="Times New Roman"/>
                <w:szCs w:val="21"/>
                <w:lang w:eastAsia="zh-CN"/>
              </w:rPr>
              <w:t>各乡镇、农场</w:t>
            </w:r>
            <w:r>
              <w:rPr>
                <w:rFonts w:hint="eastAsia" w:ascii="仿宋_GB2312" w:hAnsi="Times New Roman" w:eastAsia="仿宋_GB2312" w:cs="Times New Roman"/>
                <w:szCs w:val="21"/>
              </w:rPr>
              <w:t>建设专职消防队。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600" w:lineRule="exact"/>
              <w:jc w:val="left"/>
              <w:rPr>
                <w:rFonts w:ascii="仿宋_GB2312" w:hAnsi="仿宋_GB2312" w:eastAsia="仿宋_GB2312" w:cs="仿宋_GB2312"/>
                <w:sz w:val="32"/>
                <w:szCs w:val="32"/>
              </w:rPr>
            </w:pPr>
            <w:r>
              <w:rPr>
                <w:rFonts w:hint="eastAsia" w:ascii="仿宋_GB2312" w:hAnsi="Times New Roman" w:eastAsia="仿宋_GB2312" w:cs="Times New Roman"/>
                <w:szCs w:val="21"/>
              </w:rPr>
              <w:t>移动应急指挥项目</w:t>
            </w:r>
          </w:p>
        </w:tc>
        <w:tc>
          <w:tcPr>
            <w:tcW w:w="4261" w:type="dxa"/>
          </w:tcPr>
          <w:p>
            <w:pPr>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购置改造移动应急指挥车一辆，在车内安装移动应急平台系统、现场应急指挥应用系统、应急通信系统、互连互通系统等。突破地点和时间的限制，实现事故现场与上级应急平台间的信息实时交换，便于及时制定现场处置方案，为突发事件的应急指挥提供快速有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绥滨县应急指挥中心建设项目</w:t>
            </w:r>
          </w:p>
          <w:p>
            <w:pPr>
              <w:spacing w:line="600" w:lineRule="exact"/>
              <w:jc w:val="left"/>
              <w:rPr>
                <w:rFonts w:ascii="仿宋_GB2312" w:hAnsi="仿宋_GB2312" w:eastAsia="仿宋_GB2312" w:cs="仿宋_GB2312"/>
                <w:sz w:val="32"/>
                <w:szCs w:val="32"/>
              </w:rPr>
            </w:pPr>
          </w:p>
        </w:tc>
        <w:tc>
          <w:tcPr>
            <w:tcW w:w="4261" w:type="dxa"/>
          </w:tcPr>
          <w:p>
            <w:pPr>
              <w:jc w:val="left"/>
              <w:rPr>
                <w:rFonts w:ascii="仿宋_GB2312" w:hAnsi="仿宋_GB2312" w:eastAsia="仿宋_GB2312" w:cs="仿宋_GB2312"/>
                <w:sz w:val="32"/>
                <w:szCs w:val="32"/>
              </w:rPr>
            </w:pPr>
            <w:r>
              <w:rPr>
                <w:rFonts w:hint="eastAsia" w:ascii="仿宋_GB2312" w:hAnsi="Times New Roman" w:eastAsia="仿宋_GB2312" w:cs="Times New Roman"/>
                <w:szCs w:val="21"/>
              </w:rPr>
              <w:t>符合《应急管理部办公厅关于实现应急平台互联互通的通知》（应急厅[2018]42号）和《关于印发全省市县应急指挥中心建设指导意见的通知》（黑应急办发[2020]21号)文件精神要求，进一步提升我县应急指挥能力，积极应对应急突发事件，保护人民生命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6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应急志愿者培训基地建设项目</w:t>
            </w:r>
          </w:p>
        </w:tc>
        <w:tc>
          <w:tcPr>
            <w:tcW w:w="4261" w:type="dxa"/>
          </w:tcPr>
          <w:p>
            <w:pPr>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建筑面积3000平方米，购置相应训练设备，建设模拟训练系统及配套附属设施。加快提高安全应急志愿者的应急救援能力，确保及时有效在第一现场、第一时间做好基层一线突发事件的处置和应急救援，切实保障人民群众生命财产安全。</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1．落实主体责任。树立安全发展理念，弘扬生命至上、安全第一的思想，健全公共安全体系，完善安全生产责任制，坚决遏制重特大安全事故，提升防灾减灾救灾能力。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坚持依法管理。运用法治思维和法治方式提高应急管理的法治化、规范化水平，系统梳理应急管理相关法律法规。针对一些尚无国家、行业标准的行业领域，探索研究制定我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相关规定和要求，加强安全生产监管执法工作。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加强源头管控。强化风险隐患排查治理机制，加快推进安全生产领域突出问题整改，强化监管执法力度，认真落实企业安全生产主体责任；健全风险防范化解机制，坚持从源头上防范化解重大安全风险，真正把问题解决在萌芽之时、成灾之前。加强风险评估和监测预警，加强对道路交通、消防、建筑施工、危化品等重点行业领域的安全风险排查，提升多灾种和灾害链综合监测、风险早期识别和预报预警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深入宣传教育。一是提升监管执法人员的业务水平，特别是一线执法人员,强化相关法律法规、标准规范、风险管理、安全技术、事故案例分析等相关内容学习。二是强化企业各级人员的培训，探索开发针对企业不同岗位员工的线上、线下多种培训课程，拓展安全知识获取渠道，着重关注企业主要负责人、安全管理员、第一风险人的业务提升。三是提升社会公众安全意识。通过公益宣传等多渠道、多形式开展安全宣传教育，推动安全教育进企业、进社区、进学校、进机关、进家庭，普及安全知识，培育安全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加强应急管理。一是健全应急预案体系，落实各环节责任和措施。实施精准治理，实现预警发布精准，抢险救援精准，恢复重建精准，监管执法精准。二是加强应急救援队伍建设，多举措加强综合性救援力量建设，强化</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救援专业队伍与志愿者队伍的训练，发挥好各方面力量作用。加强队伍指挥机制建设，大力培养应急管理人才，加强应急管理学科建设。三是强化应急管理装备技术支撑，优化整合各类科技资源，推进应急管理科技自主创新，依靠科技提高应急管理的科学化、专业化、智能化、精细化水平。全面适应科技信息化发展大势，以信息化推进应急管理现代化，提高监测预警能力、监管执法能力、辅助指挥决策能力、救援实战能力和社会动员能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6CF1E"/>
    <w:multiLevelType w:val="singleLevel"/>
    <w:tmpl w:val="2F06CF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030E606B"/>
    <w:rsid w:val="00214F2B"/>
    <w:rsid w:val="016510A1"/>
    <w:rsid w:val="030E606B"/>
    <w:rsid w:val="05E45EAB"/>
    <w:rsid w:val="05F71D92"/>
    <w:rsid w:val="084A0AFA"/>
    <w:rsid w:val="096C19F5"/>
    <w:rsid w:val="098753A7"/>
    <w:rsid w:val="0CBD750C"/>
    <w:rsid w:val="11296391"/>
    <w:rsid w:val="11E821BC"/>
    <w:rsid w:val="12F813A2"/>
    <w:rsid w:val="138C26D6"/>
    <w:rsid w:val="13996EA8"/>
    <w:rsid w:val="14741579"/>
    <w:rsid w:val="167F5922"/>
    <w:rsid w:val="1A1629B7"/>
    <w:rsid w:val="1B451E8B"/>
    <w:rsid w:val="1BE20213"/>
    <w:rsid w:val="1E9C2A26"/>
    <w:rsid w:val="1FFD7A60"/>
    <w:rsid w:val="201F085B"/>
    <w:rsid w:val="20721FA5"/>
    <w:rsid w:val="234A0AA2"/>
    <w:rsid w:val="238F2176"/>
    <w:rsid w:val="250F6A69"/>
    <w:rsid w:val="25A965A4"/>
    <w:rsid w:val="26B51010"/>
    <w:rsid w:val="31FC3815"/>
    <w:rsid w:val="34526BE6"/>
    <w:rsid w:val="35D14B1F"/>
    <w:rsid w:val="36B878DE"/>
    <w:rsid w:val="370839DA"/>
    <w:rsid w:val="37CE68DD"/>
    <w:rsid w:val="37D9079F"/>
    <w:rsid w:val="39403F3B"/>
    <w:rsid w:val="3B474939"/>
    <w:rsid w:val="3BA307D9"/>
    <w:rsid w:val="3BD965B8"/>
    <w:rsid w:val="436949DB"/>
    <w:rsid w:val="44153AD4"/>
    <w:rsid w:val="46CD6E16"/>
    <w:rsid w:val="47764A3F"/>
    <w:rsid w:val="49ED2E33"/>
    <w:rsid w:val="4B2105FB"/>
    <w:rsid w:val="4C0C165D"/>
    <w:rsid w:val="4D4B1FA0"/>
    <w:rsid w:val="4ECA267D"/>
    <w:rsid w:val="4FC93430"/>
    <w:rsid w:val="4FE20127"/>
    <w:rsid w:val="509F2680"/>
    <w:rsid w:val="53DB1A01"/>
    <w:rsid w:val="53DF3D14"/>
    <w:rsid w:val="56217C0C"/>
    <w:rsid w:val="572B72D3"/>
    <w:rsid w:val="58B65264"/>
    <w:rsid w:val="5B32161E"/>
    <w:rsid w:val="5C056B7C"/>
    <w:rsid w:val="5C7004DB"/>
    <w:rsid w:val="5DE05E64"/>
    <w:rsid w:val="64740B8A"/>
    <w:rsid w:val="67453237"/>
    <w:rsid w:val="6F2030F8"/>
    <w:rsid w:val="6F7A5F15"/>
    <w:rsid w:val="7028058C"/>
    <w:rsid w:val="74A73431"/>
    <w:rsid w:val="76405382"/>
    <w:rsid w:val="76E56533"/>
    <w:rsid w:val="77C94368"/>
    <w:rsid w:val="79261920"/>
    <w:rsid w:val="79486A73"/>
    <w:rsid w:val="7B714D69"/>
    <w:rsid w:val="7CBB0B39"/>
    <w:rsid w:val="7DF1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WPSOffice手动目录 1"/>
    <w:qFormat/>
    <w:uiPriority w:val="0"/>
    <w:rPr>
      <w:rFonts w:asciiTheme="minorHAnsi" w:hAnsiTheme="minorHAnsi" w:eastAsiaTheme="minorEastAsia" w:cstheme="minorBidi"/>
      <w:lang w:val="en-US" w:eastAsia="zh-CN" w:bidi="ar-SA"/>
    </w:rPr>
  </w:style>
  <w:style w:type="paragraph" w:customStyle="1" w:styleId="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0">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4407</Words>
  <Characters>4484</Characters>
  <Lines>0</Lines>
  <Paragraphs>0</Paragraphs>
  <TotalTime>8</TotalTime>
  <ScaleCrop>false</ScaleCrop>
  <LinksUpToDate>false</LinksUpToDate>
  <CharactersWithSpaces>4567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2020-06-03T07:23:00Z</dcterms:created>
  <dc:creator>Administrator</dc:creator>
  <cp:lastModifiedBy>零距离不是没距离</cp:lastModifiedBy>
  <cp:lastPrinted>2020-11-24T08:04:00Z</cp:lastPrinted>
  <dcterms:modified xsi:type="dcterms:W3CDTF">2023-05-22T09:02:45Z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ACF6D7D42610497DA5974ADA9C1E625F_12</vt:lpwstr>
  </property>
</Properties>
</file>