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03955">
      <w:pPr>
        <w:jc w:val="center"/>
        <w:rPr>
          <w:rFonts w:hint="eastAsia" w:ascii="方正小标宋简体" w:hAnsi="方正小标宋简体" w:eastAsia="方正小标宋简体" w:cs="方正小标宋简体"/>
          <w:sz w:val="44"/>
          <w:szCs w:val="44"/>
          <w:lang w:eastAsia="zh-CN"/>
        </w:rPr>
      </w:pPr>
    </w:p>
    <w:p w14:paraId="72C0576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绥滨县文化事业发展“十四五”规划</w:t>
      </w:r>
    </w:p>
    <w:p w14:paraId="30D29B76">
      <w:pPr>
        <w:widowControl w:val="0"/>
        <w:numPr>
          <w:ilvl w:val="0"/>
          <w:numId w:val="0"/>
        </w:numPr>
        <w:jc w:val="center"/>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w:t>
      </w:r>
    </w:p>
    <w:p w14:paraId="2AFC12C6">
      <w:pPr>
        <w:widowControl w:val="0"/>
        <w:numPr>
          <w:ilvl w:val="0"/>
          <w:numId w:val="0"/>
        </w:numPr>
        <w:ind w:firstLine="640"/>
        <w:jc w:val="left"/>
        <w:rPr>
          <w:rFonts w:hint="eastAsia" w:ascii="仿宋" w:hAnsi="仿宋" w:eastAsia="仿宋" w:cs="仿宋"/>
          <w:sz w:val="32"/>
          <w:szCs w:val="32"/>
        </w:rPr>
      </w:pPr>
      <w:r>
        <w:rPr>
          <w:rFonts w:hint="eastAsia" w:ascii="仿宋" w:hAnsi="仿宋" w:eastAsia="仿宋" w:cs="仿宋"/>
          <w:bCs/>
          <w:sz w:val="32"/>
          <w:szCs w:val="32"/>
          <w:lang w:eastAsia="zh-CN"/>
        </w:rPr>
        <w:t>文化是民族凝聚力和创造力的重要源泉，是支撑经济社会发展的重要因素，也是地方综合竞争力的重要体现。“十四五”时期是建设社会主义现代化国家，贯彻“创新、协调绿色、开放、共享”发展理念，推动经济社会转型升级和供给侧结构性改革的关键期，也是建设文化强县，进一步提升我县文化软实力的攻坚期。按照县委县政府的部署，结合当前我县文化建设的实际情况、发展趋势和需要，编制了《绥滨县文化事业发展“十四五”规划》，</w:t>
      </w:r>
      <w:r>
        <w:rPr>
          <w:rFonts w:hint="eastAsia" w:ascii="仿宋" w:hAnsi="仿宋" w:eastAsia="仿宋" w:cs="仿宋"/>
          <w:sz w:val="32"/>
          <w:szCs w:val="32"/>
        </w:rPr>
        <w:t>以此推动“十</w:t>
      </w:r>
      <w:r>
        <w:rPr>
          <w:rFonts w:hint="eastAsia" w:ascii="仿宋" w:hAnsi="仿宋" w:eastAsia="仿宋" w:cs="仿宋"/>
          <w:sz w:val="32"/>
          <w:szCs w:val="32"/>
          <w:lang w:eastAsia="zh-CN"/>
        </w:rPr>
        <w:t>四</w:t>
      </w:r>
      <w:r>
        <w:rPr>
          <w:rFonts w:hint="eastAsia" w:ascii="仿宋" w:hAnsi="仿宋" w:eastAsia="仿宋" w:cs="仿宋"/>
          <w:sz w:val="32"/>
          <w:szCs w:val="32"/>
        </w:rPr>
        <w:t>五”期间我</w:t>
      </w:r>
      <w:r>
        <w:rPr>
          <w:rFonts w:hint="eastAsia" w:ascii="仿宋" w:hAnsi="仿宋" w:eastAsia="仿宋" w:cs="仿宋"/>
          <w:sz w:val="32"/>
          <w:szCs w:val="32"/>
          <w:lang w:eastAsia="zh-CN"/>
        </w:rPr>
        <w:t>县</w:t>
      </w:r>
      <w:r>
        <w:rPr>
          <w:rFonts w:hint="eastAsia" w:ascii="仿宋" w:hAnsi="仿宋" w:eastAsia="仿宋" w:cs="仿宋"/>
          <w:sz w:val="32"/>
          <w:szCs w:val="32"/>
        </w:rPr>
        <w:t>文化事业繁荣发展，为我</w:t>
      </w:r>
      <w:r>
        <w:rPr>
          <w:rFonts w:hint="eastAsia" w:ascii="仿宋" w:hAnsi="仿宋" w:eastAsia="仿宋" w:cs="仿宋"/>
          <w:sz w:val="32"/>
          <w:szCs w:val="32"/>
          <w:lang w:eastAsia="zh-CN"/>
        </w:rPr>
        <w:t>县</w:t>
      </w:r>
      <w:r>
        <w:rPr>
          <w:rFonts w:hint="eastAsia" w:ascii="仿宋" w:hAnsi="仿宋" w:eastAsia="仿宋" w:cs="仿宋"/>
          <w:sz w:val="32"/>
          <w:szCs w:val="32"/>
        </w:rPr>
        <w:t>转型跨越发展</w:t>
      </w:r>
      <w:r>
        <w:rPr>
          <w:rFonts w:hint="eastAsia" w:ascii="仿宋" w:hAnsi="仿宋" w:eastAsia="仿宋" w:cs="仿宋"/>
          <w:sz w:val="32"/>
          <w:szCs w:val="32"/>
          <w:lang w:eastAsia="zh-CN"/>
        </w:rPr>
        <w:t>，打造“新时代、新绥滨、新印象”</w:t>
      </w:r>
      <w:r>
        <w:rPr>
          <w:rFonts w:hint="eastAsia" w:ascii="仿宋" w:hAnsi="仿宋" w:eastAsia="仿宋" w:cs="仿宋"/>
          <w:sz w:val="32"/>
          <w:szCs w:val="32"/>
        </w:rPr>
        <w:t>提供强有力的文化支撑。</w:t>
      </w:r>
    </w:p>
    <w:p w14:paraId="4299E741">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黑体" w:hAnsi="黑体" w:eastAsia="黑体" w:cs="黑体"/>
          <w:bCs/>
          <w:sz w:val="32"/>
          <w:szCs w:val="32"/>
          <w:lang w:val="en-US" w:eastAsia="zh-CN"/>
        </w:rPr>
        <w:t xml:space="preserve">   </w:t>
      </w:r>
    </w:p>
    <w:p w14:paraId="48785224">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党的十</w:t>
      </w:r>
      <w:r>
        <w:rPr>
          <w:rFonts w:hint="eastAsia" w:ascii="仿宋_GB2312" w:hAnsi="仿宋_GB2312" w:eastAsia="仿宋_GB2312" w:cs="仿宋_GB2312"/>
          <w:sz w:val="32"/>
          <w:szCs w:val="32"/>
          <w:shd w:val="clear" w:color="auto" w:fill="FFFFFF"/>
          <w:lang w:eastAsia="zh-CN"/>
        </w:rPr>
        <w:t>九</w:t>
      </w:r>
      <w:r>
        <w:rPr>
          <w:rFonts w:hint="eastAsia" w:ascii="仿宋_GB2312" w:hAnsi="仿宋_GB2312" w:eastAsia="仿宋_GB2312" w:cs="仿宋_GB2312"/>
          <w:sz w:val="32"/>
          <w:szCs w:val="32"/>
          <w:shd w:val="clear" w:color="auto" w:fill="FFFFFF"/>
        </w:rPr>
        <w:t>大以来，党中央高度重视文化事业建设，把文化建设摆上更加突出的战略地位。对于</w:t>
      </w:r>
      <w:r>
        <w:rPr>
          <w:rFonts w:hint="eastAsia" w:ascii="仿宋_GB2312" w:hAnsi="仿宋_GB2312" w:eastAsia="仿宋_GB2312" w:cs="仿宋_GB2312"/>
          <w:sz w:val="32"/>
          <w:szCs w:val="32"/>
          <w:shd w:val="clear" w:color="auto" w:fill="FFFFFF"/>
          <w:lang w:eastAsia="zh-CN"/>
        </w:rPr>
        <w:t>绥滨</w:t>
      </w:r>
      <w:r>
        <w:rPr>
          <w:rFonts w:hint="eastAsia" w:ascii="仿宋_GB2312" w:hAnsi="仿宋_GB2312" w:eastAsia="仿宋_GB2312" w:cs="仿宋_GB2312"/>
          <w:sz w:val="32"/>
          <w:szCs w:val="32"/>
          <w:shd w:val="clear" w:color="auto" w:fill="FFFFFF"/>
        </w:rPr>
        <w:t>而言，大力发展文化事业所面临的任务更为艰巨。目前，</w:t>
      </w:r>
      <w:r>
        <w:rPr>
          <w:rFonts w:hint="eastAsia" w:ascii="仿宋_GB2312" w:hAnsi="仿宋_GB2312" w:eastAsia="仿宋_GB2312" w:cs="仿宋_GB2312"/>
          <w:sz w:val="32"/>
          <w:szCs w:val="32"/>
          <w:shd w:val="clear" w:color="auto" w:fill="FFFFFF"/>
          <w:lang w:eastAsia="zh-CN"/>
        </w:rPr>
        <w:t>绥滨县</w:t>
      </w:r>
      <w:r>
        <w:rPr>
          <w:rFonts w:hint="eastAsia" w:ascii="仿宋_GB2312" w:hAnsi="仿宋_GB2312" w:eastAsia="仿宋_GB2312" w:cs="仿宋_GB2312"/>
          <w:sz w:val="32"/>
          <w:szCs w:val="32"/>
          <w:shd w:val="clear" w:color="auto" w:fill="FFFFFF"/>
        </w:rPr>
        <w:t>经济社会发展正处在加快转型的关键时期，经济下行压力前所未有，</w:t>
      </w:r>
      <w:r>
        <w:rPr>
          <w:rFonts w:hint="eastAsia" w:ascii="仿宋_GB2312" w:hAnsi="仿宋_GB2312" w:eastAsia="仿宋_GB2312" w:cs="仿宋_GB2312"/>
          <w:sz w:val="32"/>
          <w:szCs w:val="32"/>
          <w:shd w:val="clear" w:color="auto" w:fill="FFFFFF"/>
          <w:lang w:eastAsia="zh-CN"/>
        </w:rPr>
        <w:t>绥滨县委，县政府</w:t>
      </w:r>
      <w:r>
        <w:rPr>
          <w:rFonts w:hint="eastAsia" w:ascii="仿宋_GB2312" w:hAnsi="仿宋_GB2312" w:eastAsia="仿宋_GB2312" w:cs="仿宋_GB2312"/>
          <w:sz w:val="32"/>
          <w:szCs w:val="32"/>
          <w:shd w:val="clear" w:color="auto" w:fill="FFFFFF"/>
        </w:rPr>
        <w:t>在保障民生方面做出了诸多努力，文化建设取也得了较大成效。但是，与当前经济社会发展水平和人民群众日益增长的精神文化需求相比，与基本建成公共文化服务体系的目标要求相比，文化建设水平仍然有待提高。与此同时，我</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文化建设仍然存在着一些不容忽视的问题。文化资源未得到充分整合发掘，文化基础设施建设相对滞后，文化创新能力不强，文化人才特别是优秀文化经营管理人才短缺，重要公共文化设施的服务供给水平和质量与人民群众的文化服务需求仍有一定距离，文化活动场所建设仍没有达标，社区文化阵地建设还不够完善、发展还不均衡，社区文化活动室</w:t>
      </w:r>
      <w:r>
        <w:rPr>
          <w:rFonts w:hint="eastAsia" w:ascii="仿宋_GB2312" w:hAnsi="仿宋_GB2312" w:eastAsia="仿宋_GB2312" w:cs="仿宋_GB2312"/>
          <w:sz w:val="32"/>
          <w:szCs w:val="32"/>
          <w:shd w:val="clear" w:color="auto" w:fill="FFFFFF"/>
          <w:lang w:eastAsia="zh-CN"/>
        </w:rPr>
        <w:t>专业服务人员偏少，农村文化活动室</w:t>
      </w:r>
      <w:r>
        <w:rPr>
          <w:rFonts w:hint="eastAsia" w:ascii="仿宋_GB2312" w:hAnsi="仿宋_GB2312" w:eastAsia="仿宋_GB2312" w:cs="仿宋_GB2312"/>
          <w:sz w:val="32"/>
          <w:szCs w:val="32"/>
          <w:shd w:val="clear" w:color="auto" w:fill="FFFFFF"/>
        </w:rPr>
        <w:t>未配备专门的服务人员，文化干部的综合素质和专业技能有待进一步提高，等等。这些都是“十</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五”时期我</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文化事业发展面临的主要压力。</w:t>
      </w:r>
    </w:p>
    <w:p w14:paraId="5E19510D">
      <w:pPr>
        <w:widowControl w:val="0"/>
        <w:numPr>
          <w:ilvl w:val="0"/>
          <w:numId w:val="0"/>
        </w:numPr>
        <w:ind w:firstLine="1920" w:firstLineChars="60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第</w:t>
      </w: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章</w:t>
      </w:r>
      <w:r>
        <w:rPr>
          <w:rFonts w:hint="eastAsia" w:ascii="黑体" w:hAnsi="黑体" w:eastAsia="黑体" w:cs="黑体"/>
          <w:bCs/>
          <w:sz w:val="32"/>
          <w:szCs w:val="32"/>
          <w:lang w:val="en-US" w:eastAsia="zh-CN"/>
        </w:rPr>
        <w:t xml:space="preserve"> 指导思想和基本原则</w:t>
      </w:r>
    </w:p>
    <w:p w14:paraId="406D629B">
      <w:pPr>
        <w:widowControl w:val="0"/>
        <w:numPr>
          <w:ilvl w:val="0"/>
          <w:numId w:val="0"/>
        </w:numPr>
        <w:ind w:firstLine="640" w:firstLineChars="200"/>
        <w:jc w:val="both"/>
        <w:rPr>
          <w:rFonts w:hint="eastAsia" w:ascii="楷体_GB2312" w:hAnsi="楷体_GB2312" w:eastAsia="楷体_GB2312" w:cs="楷体_GB2312"/>
          <w:bCs/>
          <w:sz w:val="32"/>
          <w:szCs w:val="32"/>
          <w:lang w:val="en-US" w:eastAsia="zh-CN"/>
        </w:rPr>
      </w:pPr>
      <w:r>
        <w:rPr>
          <w:rFonts w:hint="eastAsia" w:ascii="黑体" w:hAnsi="黑体" w:eastAsia="黑体" w:cs="黑体"/>
          <w:bCs/>
          <w:sz w:val="32"/>
          <w:szCs w:val="32"/>
          <w:lang w:val="en-US" w:eastAsia="zh-CN"/>
        </w:rPr>
        <w:t>一、指导思想</w:t>
      </w:r>
    </w:p>
    <w:p w14:paraId="10AAE441">
      <w:pPr>
        <w:ind w:firstLine="640"/>
        <w:rPr>
          <w:rFonts w:hint="eastAsia" w:ascii="楷体_GB2312" w:hAnsi="楷体_GB2312" w:eastAsia="楷体_GB2312" w:cs="楷体_GB2312"/>
          <w:bCs/>
          <w:sz w:val="32"/>
          <w:szCs w:val="32"/>
          <w:lang w:val="en-US" w:eastAsia="zh-CN"/>
        </w:rPr>
      </w:pPr>
      <w:r>
        <w:rPr>
          <w:rFonts w:hint="eastAsia" w:ascii="仿宋_GB2312" w:hAnsi="Arial" w:eastAsia="仿宋_GB2312" w:cs="Arial"/>
          <w:sz w:val="32"/>
          <w:szCs w:val="32"/>
        </w:rPr>
        <w:t>坚持以</w:t>
      </w:r>
      <w:r>
        <w:rPr>
          <w:rFonts w:hint="eastAsia" w:ascii="仿宋_GB2312" w:hAnsi="Arial" w:eastAsia="仿宋_GB2312" w:cs="Arial"/>
          <w:sz w:val="32"/>
          <w:szCs w:val="32"/>
          <w:lang w:eastAsia="zh-CN"/>
        </w:rPr>
        <w:t>习近平新时代中国特色社会主义思想</w:t>
      </w:r>
      <w:r>
        <w:rPr>
          <w:rFonts w:hint="eastAsia" w:ascii="仿宋_GB2312" w:hAnsi="Arial" w:eastAsia="仿宋_GB2312" w:cs="Arial"/>
          <w:sz w:val="32"/>
          <w:szCs w:val="32"/>
        </w:rPr>
        <w:t>为指导，按照党的十</w:t>
      </w:r>
      <w:r>
        <w:rPr>
          <w:rFonts w:hint="eastAsia" w:ascii="仿宋_GB2312" w:hAnsi="Arial" w:eastAsia="仿宋_GB2312" w:cs="Arial"/>
          <w:sz w:val="32"/>
          <w:szCs w:val="32"/>
          <w:lang w:eastAsia="zh-CN"/>
        </w:rPr>
        <w:t>九</w:t>
      </w:r>
      <w:r>
        <w:rPr>
          <w:rFonts w:hint="eastAsia" w:ascii="仿宋_GB2312" w:hAnsi="Arial" w:eastAsia="仿宋_GB2312" w:cs="Arial"/>
          <w:sz w:val="32"/>
          <w:szCs w:val="32"/>
        </w:rPr>
        <w:t>大总体要求，</w:t>
      </w:r>
      <w:r>
        <w:rPr>
          <w:rFonts w:hint="eastAsia" w:ascii="仿宋_GB2312" w:hAnsi="Arial" w:eastAsia="仿宋_GB2312" w:cs="Arial"/>
          <w:sz w:val="32"/>
          <w:szCs w:val="32"/>
          <w:lang w:eastAsia="zh-CN"/>
        </w:rPr>
        <w:t>全面贯彻党的十九大和十九届二中、三中、四中、五中全会精神，</w:t>
      </w:r>
      <w:r>
        <w:rPr>
          <w:rFonts w:hint="eastAsia" w:ascii="仿宋_GB2312" w:hAnsi="Arial" w:eastAsia="仿宋_GB2312" w:cs="Arial"/>
          <w:sz w:val="32"/>
          <w:szCs w:val="32"/>
        </w:rPr>
        <w:t>深入学习贯彻习近平总书记系列重要讲话精神，</w:t>
      </w:r>
      <w:r>
        <w:rPr>
          <w:rFonts w:hint="eastAsia" w:ascii="仿宋_GB2312" w:hAnsi="Arial" w:eastAsia="仿宋_GB2312" w:cs="Arial"/>
          <w:sz w:val="32"/>
          <w:szCs w:val="32"/>
          <w:lang w:eastAsia="zh-CN"/>
        </w:rPr>
        <w:t>紧紧围绕县委县政府工作重心，建设“文化强县”的战略目标</w:t>
      </w:r>
      <w:r>
        <w:rPr>
          <w:rFonts w:hint="eastAsia" w:ascii="仿宋_GB2312" w:hAnsi="Arial" w:eastAsia="仿宋_GB2312" w:cs="Arial"/>
          <w:sz w:val="32"/>
          <w:szCs w:val="32"/>
        </w:rPr>
        <w:t>，积极主动适应新常态，把握新机遇，迎接新挑战，坚持社会主义先进文化前进方向，不断满足人民群众精神文化需求，大力推进特色文化建设，加快构建现代公共文化服务体系，促进文化事业全面繁荣发展。</w:t>
      </w:r>
    </w:p>
    <w:p w14:paraId="46A298A0">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黑体" w:hAnsi="黑体" w:eastAsia="黑体" w:cs="黑体"/>
          <w:bCs/>
          <w:sz w:val="32"/>
          <w:szCs w:val="32"/>
          <w:lang w:val="en-US" w:eastAsia="zh-CN"/>
        </w:rPr>
        <w:t xml:space="preserve">    二、基本原则</w:t>
      </w:r>
    </w:p>
    <w:p w14:paraId="7078D916">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——坚持“以人为本”。</w:t>
      </w:r>
      <w:r>
        <w:rPr>
          <w:rFonts w:hint="eastAsia" w:ascii="仿宋_GB2312" w:hAnsi="仿宋_GB2312" w:eastAsia="仿宋_GB2312" w:cs="仿宋_GB2312"/>
          <w:sz w:val="32"/>
          <w:szCs w:val="32"/>
          <w:shd w:val="clear" w:color="auto" w:fill="FFFFFF"/>
          <w:lang w:eastAsia="zh-CN"/>
        </w:rPr>
        <w:t>坚持以人民为中心的发展思想，以满足人民群众对美好生活的文化需要为目标，发挥人民在文化建设中的主体作用，</w:t>
      </w:r>
      <w:r>
        <w:rPr>
          <w:rFonts w:hint="eastAsia" w:ascii="仿宋_GB2312" w:hAnsi="仿宋_GB2312" w:eastAsia="仿宋_GB2312" w:cs="仿宋_GB2312"/>
          <w:sz w:val="32"/>
          <w:szCs w:val="32"/>
          <w:shd w:val="clear" w:color="auto" w:fill="FFFFFF"/>
        </w:rPr>
        <w:t>切实保障公民基本文化权益，最大限度地满足人民群众的文化需求，努力实现城乡居民文化素养、科学素质、生活质量和幸福感的整体提升。</w:t>
      </w:r>
    </w:p>
    <w:p w14:paraId="0A7B18E3">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坚持“协调发展”。推进文化事业与文化产业协调发展，丰富面向基层、群众的文化产品种类和数量，实现基本公共文化服务均等化。促进文化与旅游、时尚、科技等领域融合，以文化引领经济发展方式转变，实现文化与经济社会统筹协调发展。 </w:t>
      </w:r>
    </w:p>
    <w:p w14:paraId="3F1FD6A8">
      <w:pPr>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——坚持“全民参与”。建立政府主导与社会参与相统一、多层次、多元化的文化建设管理和经营模式，大力激发全社会参与文化建设热情，努力形成多方共建、协力发展的新格局。 </w:t>
      </w:r>
    </w:p>
    <w:p w14:paraId="591AE841">
      <w:pPr>
        <w:ind w:firstLine="640" w:firstLineChars="200"/>
        <w:rPr>
          <w:rFonts w:hint="eastAsia" w:ascii="楷体_GB2312" w:hAnsi="楷体_GB2312" w:eastAsia="楷体_GB2312" w:cs="楷体_GB2312"/>
          <w:bCs/>
          <w:sz w:val="32"/>
          <w:szCs w:val="32"/>
          <w:lang w:val="en-US" w:eastAsia="zh-CN"/>
        </w:rPr>
      </w:pPr>
      <w:r>
        <w:rPr>
          <w:rFonts w:hint="eastAsia" w:ascii="仿宋_GB2312" w:hAnsi="仿宋_GB2312" w:eastAsia="仿宋_GB2312" w:cs="仿宋_GB2312"/>
          <w:sz w:val="32"/>
          <w:szCs w:val="32"/>
          <w:shd w:val="clear" w:color="auto" w:fill="FFFFFF"/>
        </w:rPr>
        <w:t>——坚持“</w:t>
      </w:r>
      <w:r>
        <w:rPr>
          <w:rFonts w:hint="eastAsia" w:ascii="仿宋_GB2312" w:hAnsi="仿宋_GB2312" w:eastAsia="仿宋_GB2312" w:cs="仿宋_GB2312"/>
          <w:sz w:val="32"/>
          <w:szCs w:val="32"/>
          <w:shd w:val="clear" w:color="auto" w:fill="FFFFFF"/>
          <w:lang w:eastAsia="zh-CN"/>
        </w:rPr>
        <w:t>改革</w:t>
      </w:r>
      <w:r>
        <w:rPr>
          <w:rFonts w:hint="eastAsia" w:ascii="仿宋_GB2312" w:hAnsi="仿宋_GB2312" w:eastAsia="仿宋_GB2312" w:cs="仿宋_GB2312"/>
          <w:sz w:val="32"/>
          <w:szCs w:val="32"/>
          <w:shd w:val="clear" w:color="auto" w:fill="FFFFFF"/>
        </w:rPr>
        <w:t>创新”。</w:t>
      </w:r>
      <w:r>
        <w:rPr>
          <w:rFonts w:hint="eastAsia" w:ascii="仿宋_GB2312" w:hAnsi="仿宋_GB2312" w:eastAsia="仿宋_GB2312" w:cs="仿宋_GB2312"/>
          <w:sz w:val="32"/>
          <w:szCs w:val="32"/>
          <w:shd w:val="clear" w:color="auto" w:fill="FFFFFF"/>
          <w:lang w:eastAsia="zh-CN"/>
        </w:rPr>
        <w:t>全面推进文化内容形式、方法手段、载体渠道、体制机制、政策法规等创新，</w:t>
      </w:r>
      <w:r>
        <w:rPr>
          <w:rFonts w:hint="eastAsia" w:ascii="仿宋_GB2312" w:hAnsi="仿宋_GB2312" w:eastAsia="仿宋_GB2312" w:cs="仿宋_GB2312"/>
          <w:sz w:val="32"/>
          <w:szCs w:val="32"/>
          <w:shd w:val="clear" w:color="auto" w:fill="FFFFFF"/>
        </w:rPr>
        <w:t>广泛吸收其他</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 xml:space="preserve">先进文化建设经验和优秀文化发展成果，增强文化发展活力。加强区域特色文化资源整合开发，拓展文化产品宣传和推广手段，有效提升文化影响力。 </w:t>
      </w:r>
    </w:p>
    <w:p w14:paraId="6254B4C7">
      <w:pPr>
        <w:widowControl w:val="0"/>
        <w:numPr>
          <w:ilvl w:val="0"/>
          <w:numId w:val="0"/>
        </w:numPr>
        <w:ind w:firstLine="1920" w:firstLineChars="60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第二章 发展目标和主要任务</w:t>
      </w:r>
    </w:p>
    <w:p w14:paraId="6E78DE11">
      <w:pPr>
        <w:widowControl w:val="0"/>
        <w:numPr>
          <w:ilvl w:val="0"/>
          <w:numId w:val="0"/>
        </w:numPr>
        <w:ind w:firstLine="640" w:firstLineChars="20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一、发展目标</w:t>
      </w:r>
    </w:p>
    <w:p w14:paraId="35C5B6D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十四五”时期绥滨文化事业发展的总体目标是:到2025年，建立与绥滨经济社会发展水平相适应、覆盖城乡、网络完善、便捷高效、供给丰富、保障有力的现代公共文化服务体系，人民群众的基本文化权益得到有效保障，公共文化产品更加丰富;文化元素与城市建设结合得更加紧密，县域文化特色日益彰显;文化软实力和文化对外影响力显著提高，全面实现文化强县的建设目标。</w:t>
      </w:r>
    </w:p>
    <w:p w14:paraId="198B90E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——现代公共文化服务体系更加完备。公共文化服务</w:t>
      </w:r>
    </w:p>
    <w:p w14:paraId="57C68F7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标准化、均等化、社会化、数字化和一体化建设任务得到全面落实，基层文化设施网络更加完善，服务质量显著提升，公共文化管理、运行和保障机制进一步完善。</w:t>
      </w:r>
    </w:p>
    <w:p w14:paraId="1B0A982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——公共文化产品和服务供给更加丰富。群众性文化活动深入开展，群众文化活动更加丰富;文化活动品牌得到进一步提升，文艺创作繁荣，涌现出更多群众喜闻乐见、内容健康向上、在省市有影响力的文艺作品</w:t>
      </w:r>
    </w:p>
    <w:p w14:paraId="7910A18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——文化惠民水平得到显著提高。重点文化惠民工程得到有效实施，利用信息化、网络化等先进科技手段创新公共文化服务模式，文化民生得到有效改善，广大人民群众享受公共文化服务更便捷</w:t>
      </w:r>
    </w:p>
    <w:p w14:paraId="03D88B6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——文化人オ队伍不断壮大。“人オ兴文”战略有效推进，大力培养、引进和用好各类文化人オ，重点培养一批具有现代意识、创新意识的公共文化管理者和基层公共文化服务人才队伍</w:t>
      </w:r>
    </w:p>
    <w:p w14:paraId="67974FF8">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——文化凝聚力和引领力大幅提升。社会主义核心价值体系不断深入，社会舆</w:t>
      </w:r>
      <w:bookmarkStart w:id="1" w:name="_GoBack"/>
      <w:bookmarkEnd w:id="1"/>
      <w:r>
        <w:rPr>
          <w:rFonts w:hint="eastAsia" w:ascii="仿宋" w:hAnsi="仿宋" w:eastAsia="仿宋" w:cs="仿宋"/>
          <w:sz w:val="32"/>
          <w:szCs w:val="32"/>
          <w:lang w:val="en-US" w:eastAsia="zh-CN"/>
        </w:rPr>
        <w:t>论引导体系不断完善，文明城市创建持续深化，构建向善向上的城市文化生态。</w:t>
      </w:r>
    </w:p>
    <w:p w14:paraId="33DB4D58">
      <w:pPr>
        <w:keepNext w:val="0"/>
        <w:keepLines w:val="0"/>
        <w:pageBreakBefore w:val="0"/>
        <w:kinsoku/>
        <w:overflowPunct/>
        <w:topLinePunct w:val="0"/>
        <w:autoSpaceDE/>
        <w:autoSpaceDN/>
        <w:bidi w:val="0"/>
        <w:adjustRightInd/>
        <w:snapToGrid/>
        <w:spacing w:line="560" w:lineRule="exact"/>
        <w:ind w:firstLine="480" w:firstLineChars="150"/>
        <w:textAlignment w:val="auto"/>
        <w:rPr>
          <w:rFonts w:hint="eastAsia"/>
          <w:lang w:val="en-US" w:eastAsia="zh-CN"/>
        </w:rPr>
      </w:pPr>
      <w:r>
        <w:rPr>
          <w:rFonts w:hint="eastAsia" w:ascii="楷体" w:hAnsi="楷体" w:eastAsia="楷体" w:cs="楷体"/>
          <w:snapToGrid w:val="0"/>
          <w:color w:val="auto"/>
          <w:sz w:val="32"/>
          <w:szCs w:val="32"/>
          <w:highlight w:val="none"/>
          <w:lang w:val="en-US" w:eastAsia="zh-CN"/>
        </w:rPr>
        <w:t>——广电行业发展总体目标。</w:t>
      </w:r>
      <w:r>
        <w:rPr>
          <w:rFonts w:hint="eastAsia" w:ascii="仿宋_GB2312" w:hAnsi="仿宋_GB2312" w:eastAsia="仿宋_GB2312" w:cs="仿宋_GB2312"/>
          <w:color w:val="auto"/>
          <w:sz w:val="32"/>
          <w:szCs w:val="32"/>
        </w:rPr>
        <w:t>深入贯彻落实党的十九大精神，深入学习贯彻习近平总书记重要讲话精神，坚持以人为本，服务大局，突出重点充分发挥广播电视宣传教育引导作用，丰富宣传形式和建设载体，为宣传绥滨，发展我县经济做好宣传工作。</w:t>
      </w:r>
    </w:p>
    <w:p w14:paraId="21CF2432">
      <w:pPr>
        <w:widowControl w:val="0"/>
        <w:numPr>
          <w:ilvl w:val="0"/>
          <w:numId w:val="0"/>
        </w:numPr>
        <w:ind w:firstLine="64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二、主要任务</w:t>
      </w:r>
    </w:p>
    <w:p w14:paraId="49E36F89">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（一）深化文化广电体制机制创新</w:t>
      </w:r>
    </w:p>
    <w:p w14:paraId="23C1A50C">
      <w:pPr>
        <w:rPr>
          <w:rFonts w:hint="eastAsia" w:ascii="仿宋" w:hAnsi="仿宋" w:eastAsia="仿宋" w:cs="仿宋"/>
          <w:bCs/>
          <w:sz w:val="32"/>
          <w:szCs w:val="32"/>
          <w:lang w:val="en-US" w:eastAsia="zh-CN"/>
        </w:rPr>
      </w:pPr>
      <w:r>
        <w:rPr>
          <w:rFonts w:hint="eastAsia" w:ascii="楷体_GB2312" w:hAnsi="楷体_GB2312" w:eastAsia="楷体_GB2312" w:cs="楷体_GB2312"/>
          <w:bCs/>
          <w:sz w:val="32"/>
          <w:szCs w:val="32"/>
          <w:lang w:val="en-US" w:eastAsia="zh-CN"/>
        </w:rPr>
        <w:t xml:space="preserve">    </w:t>
      </w:r>
      <w:r>
        <w:rPr>
          <w:rFonts w:hint="eastAsia" w:ascii="仿宋" w:hAnsi="仿宋" w:eastAsia="仿宋" w:cs="仿宋"/>
          <w:bCs/>
          <w:sz w:val="32"/>
          <w:szCs w:val="32"/>
          <w:lang w:val="en-US" w:eastAsia="zh-CN"/>
        </w:rPr>
        <w:t>1.加快政府由“办文化”向“管文化”的转变。改变单一行政管理方式，发挥政府在政策指引、孵化扶持和监督管理等方面的宏观调控作用，探索政府管文化，企业和社会力量参与公共文化广电服务建设的运作机制，推进公共文化服务社会化和市场化，利用社会力量促进文化进一步繁荣。</w:t>
      </w:r>
    </w:p>
    <w:p w14:paraId="3301B240">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深入推进文化广电行政审批制度改革。进一步依法简政放权，减少文化市场主体准入审批事项，提升审批效率完善行政审批全过程实时监督、行政间责、责任追究等制度，做到程序标准化、过程透明化，确保行政相对人和利害关系人的合理诉求得到充分表达，合理利益得到充分维护</w:t>
      </w:r>
    </w:p>
    <w:p w14:paraId="7A0A8813">
      <w:pPr>
        <w:ind w:firstLine="64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创新文化广电事业单位内部运行机制。完善法人治理结构改革，通过深化人事、收入分配、社会保障、业务运营等制度改革，进一步落实公益性文化事业单位法人自主权，提高事业单位公益服务的质量和效益。2022年年底，公共图书馆、博物馆、文化馆等基本建立以理事会为主要形式的法人治理结构。健全群众文化广电需求反馈机制，着力拓展和深化各类服务项目的内涵，创新公共文化广电服务方式和管理运行模式。建立健全事业单位绩效评价考核制度，探索建立项目绩效评价，实现用项目绩效评价结果调节项目投入的闭环机制，推动服务效能全面提升。</w:t>
      </w:r>
    </w:p>
    <w:p w14:paraId="2952DDFB">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4.建立全社会参与文化广电建设新格局。建立多元文化发展投入机制，拓宽公共文化广电服务供给渠道，积极引导企业、个人等社会力量资助和兴办文化事业。发挥文化行业协会和中介机构作用，制定和完善行业协会和文化中介机构的管理办法。积极扶持和发展文化类社会组织，加大政府向文化类社会组织购买服务力度，鼓励文化类社会组织参加政府主办的各类重大节庆文化活动，支持业余文艺表演团体加强队伍建设和人才培养。</w:t>
      </w:r>
    </w:p>
    <w:p w14:paraId="67DA871F">
      <w:pPr>
        <w:widowControl w:val="0"/>
        <w:numPr>
          <w:ilvl w:val="0"/>
          <w:numId w:val="0"/>
        </w:numPr>
        <w:jc w:val="both"/>
        <w:rPr>
          <w:rFonts w:hint="eastAsia" w:ascii="仿宋" w:hAnsi="仿宋" w:eastAsia="仿宋" w:cs="仿宋"/>
          <w:bCs/>
          <w:sz w:val="32"/>
          <w:szCs w:val="32"/>
          <w:lang w:val="en-US" w:eastAsia="zh-CN"/>
        </w:rPr>
      </w:pPr>
      <w:r>
        <w:rPr>
          <w:rFonts w:hint="eastAsia" w:ascii="楷体_GB2312" w:hAnsi="楷体_GB2312" w:eastAsia="楷体_GB2312" w:cs="楷体_GB2312"/>
          <w:bCs/>
          <w:sz w:val="32"/>
          <w:szCs w:val="32"/>
          <w:lang w:val="en-US" w:eastAsia="zh-CN"/>
        </w:rPr>
        <w:t xml:space="preserve">    （二）完善现代公共文化广电服务体系</w:t>
      </w:r>
    </w:p>
    <w:p w14:paraId="16429A9D">
      <w:pPr>
        <w:ind w:firstLine="640"/>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t>1.</w:t>
      </w:r>
      <w:r>
        <w:rPr>
          <w:rFonts w:hint="eastAsia" w:ascii="仿宋" w:hAnsi="仿宋" w:eastAsia="仿宋" w:cs="仿宋"/>
          <w:sz w:val="32"/>
          <w:szCs w:val="32"/>
        </w:rPr>
        <w:t>加快公共文化</w:t>
      </w:r>
      <w:r>
        <w:rPr>
          <w:rFonts w:hint="eastAsia" w:ascii="仿宋" w:hAnsi="仿宋" w:eastAsia="仿宋" w:cs="仿宋"/>
          <w:sz w:val="32"/>
          <w:szCs w:val="32"/>
          <w:lang w:val="en-US" w:eastAsia="zh-CN"/>
        </w:rPr>
        <w:t>广电</w:t>
      </w:r>
      <w:r>
        <w:rPr>
          <w:rFonts w:hint="eastAsia" w:ascii="仿宋" w:hAnsi="仿宋" w:eastAsia="仿宋" w:cs="仿宋"/>
          <w:sz w:val="32"/>
          <w:szCs w:val="32"/>
        </w:rPr>
        <w:t>设施建设。按照国家指导标准和省实施标准，完善图书馆、文化馆和博物馆设施建设，并向社会开放利用。启动</w:t>
      </w:r>
      <w:r>
        <w:rPr>
          <w:rFonts w:hint="eastAsia" w:ascii="仿宋" w:hAnsi="仿宋" w:eastAsia="仿宋" w:cs="仿宋"/>
          <w:sz w:val="32"/>
          <w:szCs w:val="32"/>
          <w:lang w:eastAsia="zh-CN"/>
        </w:rPr>
        <w:t>县图书馆，文化馆新建或改建项目</w:t>
      </w:r>
      <w:r>
        <w:rPr>
          <w:rFonts w:hint="eastAsia" w:ascii="仿宋" w:hAnsi="仿宋" w:eastAsia="仿宋" w:cs="仿宋"/>
          <w:sz w:val="32"/>
          <w:szCs w:val="32"/>
        </w:rPr>
        <w:t>，要达到国家一级馆标准；启动</w:t>
      </w:r>
      <w:r>
        <w:rPr>
          <w:rFonts w:hint="eastAsia" w:ascii="仿宋" w:hAnsi="仿宋" w:eastAsia="仿宋" w:cs="仿宋"/>
          <w:sz w:val="32"/>
          <w:szCs w:val="32"/>
          <w:lang w:eastAsia="zh-CN"/>
        </w:rPr>
        <w:t>县</w:t>
      </w:r>
      <w:r>
        <w:rPr>
          <w:rFonts w:hint="eastAsia" w:ascii="仿宋" w:hAnsi="仿宋" w:eastAsia="仿宋" w:cs="仿宋"/>
          <w:sz w:val="32"/>
          <w:szCs w:val="32"/>
        </w:rPr>
        <w:t>博物馆</w:t>
      </w:r>
      <w:r>
        <w:rPr>
          <w:rFonts w:hint="eastAsia" w:ascii="仿宋" w:hAnsi="仿宋" w:eastAsia="仿宋" w:cs="仿宋"/>
          <w:sz w:val="32"/>
          <w:szCs w:val="32"/>
          <w:lang w:eastAsia="zh-CN"/>
        </w:rPr>
        <w:t>布展</w:t>
      </w:r>
      <w:r>
        <w:rPr>
          <w:rFonts w:hint="eastAsia" w:ascii="仿宋" w:hAnsi="仿宋" w:eastAsia="仿宋" w:cs="仿宋"/>
          <w:sz w:val="32"/>
          <w:szCs w:val="32"/>
        </w:rPr>
        <w:t>工作，</w:t>
      </w:r>
      <w:r>
        <w:rPr>
          <w:rFonts w:hint="eastAsia" w:ascii="仿宋" w:hAnsi="仿宋" w:eastAsia="仿宋" w:cs="仿宋"/>
          <w:sz w:val="32"/>
          <w:szCs w:val="32"/>
          <w:lang w:eastAsia="zh-CN"/>
        </w:rPr>
        <w:t>绥滨县</w:t>
      </w:r>
      <w:r>
        <w:rPr>
          <w:rFonts w:hint="eastAsia" w:ascii="仿宋" w:hAnsi="仿宋" w:eastAsia="仿宋" w:cs="仿宋"/>
          <w:sz w:val="32"/>
          <w:szCs w:val="32"/>
        </w:rPr>
        <w:t>博物馆</w:t>
      </w:r>
      <w:r>
        <w:rPr>
          <w:rFonts w:hint="eastAsia" w:ascii="仿宋" w:hAnsi="仿宋" w:eastAsia="仿宋" w:cs="仿宋"/>
          <w:sz w:val="32"/>
          <w:szCs w:val="32"/>
          <w:lang w:eastAsia="zh-CN"/>
        </w:rPr>
        <w:t>要达到国家二</w:t>
      </w:r>
      <w:r>
        <w:rPr>
          <w:rFonts w:hint="eastAsia" w:ascii="仿宋" w:hAnsi="仿宋" w:eastAsia="仿宋" w:cs="仿宋"/>
          <w:sz w:val="32"/>
          <w:szCs w:val="32"/>
        </w:rPr>
        <w:t>级博物馆。按照要求抓好文化馆、图书馆达标工作，</w:t>
      </w:r>
      <w:r>
        <w:rPr>
          <w:rFonts w:hint="eastAsia" w:ascii="仿宋" w:hAnsi="仿宋" w:eastAsia="仿宋" w:cs="仿宋"/>
          <w:sz w:val="32"/>
          <w:szCs w:val="32"/>
          <w:lang w:eastAsia="zh-CN"/>
        </w:rPr>
        <w:t>县文化馆和图书馆</w:t>
      </w:r>
      <w:r>
        <w:rPr>
          <w:rFonts w:hint="eastAsia" w:ascii="仿宋" w:hAnsi="仿宋" w:eastAsia="仿宋" w:cs="仿宋"/>
          <w:sz w:val="32"/>
          <w:szCs w:val="32"/>
        </w:rPr>
        <w:t>要达到三级馆标准。抓好乡镇综合文化站建设工作，202</w:t>
      </w:r>
      <w:r>
        <w:rPr>
          <w:rFonts w:hint="eastAsia" w:ascii="仿宋" w:hAnsi="仿宋" w:eastAsia="仿宋" w:cs="仿宋"/>
          <w:sz w:val="32"/>
          <w:szCs w:val="32"/>
          <w:lang w:val="en-US" w:eastAsia="zh-CN"/>
        </w:rPr>
        <w:t>2</w:t>
      </w:r>
      <w:r>
        <w:rPr>
          <w:rFonts w:hint="eastAsia" w:ascii="仿宋" w:hAnsi="仿宋" w:eastAsia="仿宋" w:cs="仿宋"/>
          <w:sz w:val="32"/>
          <w:szCs w:val="32"/>
        </w:rPr>
        <w:t>年全</w:t>
      </w:r>
      <w:r>
        <w:rPr>
          <w:rFonts w:hint="eastAsia" w:ascii="仿宋" w:hAnsi="仿宋" w:eastAsia="仿宋" w:cs="仿宋"/>
          <w:sz w:val="32"/>
          <w:szCs w:val="32"/>
          <w:lang w:eastAsia="zh-CN"/>
        </w:rPr>
        <w:t>市</w:t>
      </w:r>
      <w:r>
        <w:rPr>
          <w:rFonts w:hint="eastAsia" w:ascii="仿宋" w:hAnsi="仿宋" w:eastAsia="仿宋" w:cs="仿宋"/>
          <w:sz w:val="32"/>
          <w:szCs w:val="32"/>
        </w:rPr>
        <w:t>乡镇综合文化站全部达到《乡镇综合文化站建设标准》和文化部制定的《乡镇综合文化站管理办法》等文件的要求。抓好综合</w:t>
      </w:r>
      <w:r>
        <w:rPr>
          <w:rFonts w:hint="eastAsia" w:ascii="仿宋" w:hAnsi="仿宋" w:eastAsia="仿宋" w:cs="仿宋"/>
          <w:sz w:val="32"/>
          <w:szCs w:val="32"/>
          <w:lang w:eastAsia="zh-CN"/>
        </w:rPr>
        <w:t>性文化服务中心</w:t>
      </w:r>
      <w:r>
        <w:rPr>
          <w:rFonts w:hint="eastAsia" w:ascii="仿宋" w:hAnsi="仿宋" w:eastAsia="仿宋" w:cs="仿宋"/>
          <w:sz w:val="32"/>
          <w:szCs w:val="32"/>
        </w:rPr>
        <w:t>建设，按照</w:t>
      </w:r>
      <w:r>
        <w:rPr>
          <w:rFonts w:hint="eastAsia" w:ascii="仿宋" w:hAnsi="仿宋" w:eastAsia="仿宋" w:cs="仿宋"/>
          <w:sz w:val="32"/>
          <w:szCs w:val="32"/>
          <w:lang w:eastAsia="zh-CN"/>
        </w:rPr>
        <w:t>村</w:t>
      </w:r>
      <w:r>
        <w:rPr>
          <w:rFonts w:hint="eastAsia" w:ascii="仿宋" w:hAnsi="仿宋" w:eastAsia="仿宋" w:cs="仿宋"/>
          <w:sz w:val="32"/>
          <w:szCs w:val="32"/>
        </w:rPr>
        <w:t>“</w:t>
      </w:r>
      <w:r>
        <w:rPr>
          <w:rFonts w:hint="eastAsia" w:ascii="仿宋" w:hAnsi="仿宋" w:eastAsia="仿宋" w:cs="仿宋"/>
          <w:sz w:val="32"/>
          <w:szCs w:val="32"/>
          <w:lang w:eastAsia="zh-CN"/>
        </w:rPr>
        <w:t>十个一</w:t>
      </w:r>
      <w:r>
        <w:rPr>
          <w:rFonts w:hint="eastAsia" w:ascii="仿宋" w:hAnsi="仿宋" w:eastAsia="仿宋" w:cs="仿宋"/>
          <w:sz w:val="32"/>
          <w:szCs w:val="32"/>
        </w:rPr>
        <w:t>”</w:t>
      </w:r>
      <w:r>
        <w:rPr>
          <w:rFonts w:hint="eastAsia" w:ascii="仿宋" w:hAnsi="仿宋" w:eastAsia="仿宋" w:cs="仿宋"/>
          <w:sz w:val="32"/>
          <w:szCs w:val="32"/>
          <w:lang w:eastAsia="zh-CN"/>
        </w:rPr>
        <w:t>，社区“十个有”</w:t>
      </w:r>
      <w:r>
        <w:rPr>
          <w:rFonts w:hint="eastAsia" w:ascii="仿宋" w:hAnsi="仿宋" w:eastAsia="仿宋" w:cs="仿宋"/>
          <w:sz w:val="32"/>
          <w:szCs w:val="32"/>
        </w:rPr>
        <w:t xml:space="preserve"> 建设标准建设基层综合文化服务中心。</w:t>
      </w:r>
      <w:r>
        <w:rPr>
          <w:rFonts w:hint="eastAsia" w:ascii="仿宋" w:hAnsi="仿宋" w:eastAsia="仿宋" w:cs="仿宋"/>
          <w:sz w:val="32"/>
          <w:szCs w:val="32"/>
          <w:lang w:val="en-US" w:eastAsia="zh-CN"/>
        </w:rPr>
        <w:t>2025年全县三级公共文化设施网络全覆盖。</w:t>
      </w:r>
    </w:p>
    <w:p w14:paraId="0EB0C9C8">
      <w:pPr>
        <w:pStyle w:val="2"/>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推进基本公共文化服务均等化。立足人民群众基本文化需求，更好服务群众</w:t>
      </w:r>
      <w:r>
        <w:rPr>
          <w:rFonts w:hint="eastAsia" w:ascii="仿宋" w:hAnsi="仿宋" w:eastAsia="仿宋" w:cs="仿宋"/>
          <w:sz w:val="32"/>
          <w:szCs w:val="32"/>
          <w:lang w:eastAsia="zh-CN"/>
        </w:rPr>
        <w:t>、</w:t>
      </w:r>
      <w:r>
        <w:rPr>
          <w:rFonts w:hint="eastAsia" w:ascii="仿宋" w:hAnsi="仿宋" w:eastAsia="仿宋" w:cs="仿宋"/>
          <w:sz w:val="32"/>
          <w:szCs w:val="32"/>
        </w:rPr>
        <w:t>面向时代、面向基层、面向大众、面向青少年，搭建文化展示交流平台。坚持政府主导、社会参与、重心下移、共建共享</w:t>
      </w:r>
      <w:r>
        <w:rPr>
          <w:rFonts w:hint="eastAsia" w:ascii="仿宋" w:hAnsi="仿宋" w:eastAsia="仿宋" w:cs="仿宋"/>
          <w:sz w:val="32"/>
          <w:szCs w:val="32"/>
          <w:lang w:eastAsia="zh-CN"/>
        </w:rPr>
        <w:t>，</w:t>
      </w:r>
      <w:r>
        <w:rPr>
          <w:rFonts w:hint="eastAsia" w:ascii="仿宋" w:hAnsi="仿宋" w:eastAsia="仿宋" w:cs="仿宋"/>
          <w:sz w:val="32"/>
          <w:szCs w:val="32"/>
        </w:rPr>
        <w:t>优化城乡文化资源配置</w:t>
      </w:r>
      <w:r>
        <w:rPr>
          <w:rFonts w:hint="eastAsia" w:ascii="仿宋" w:hAnsi="仿宋" w:eastAsia="仿宋" w:cs="仿宋"/>
          <w:sz w:val="32"/>
          <w:szCs w:val="32"/>
          <w:lang w:eastAsia="zh-CN"/>
        </w:rPr>
        <w:t>，</w:t>
      </w:r>
      <w:r>
        <w:rPr>
          <w:rFonts w:hint="eastAsia" w:ascii="仿宋" w:hAnsi="仿宋" w:eastAsia="仿宋" w:cs="仿宋"/>
          <w:sz w:val="32"/>
          <w:szCs w:val="32"/>
        </w:rPr>
        <w:t>建设“</w:t>
      </w:r>
      <w:r>
        <w:rPr>
          <w:rFonts w:hint="eastAsia" w:ascii="仿宋" w:hAnsi="仿宋" w:eastAsia="仿宋" w:cs="仿宋"/>
          <w:sz w:val="32"/>
          <w:szCs w:val="32"/>
          <w:lang w:eastAsia="zh-CN"/>
        </w:rPr>
        <w:t>覆</w:t>
      </w:r>
      <w:r>
        <w:rPr>
          <w:rFonts w:hint="eastAsia" w:ascii="仿宋" w:hAnsi="仿宋" w:eastAsia="仿宋" w:cs="仿宋"/>
          <w:sz w:val="32"/>
          <w:szCs w:val="32"/>
        </w:rPr>
        <w:t>盖城乡</w:t>
      </w:r>
      <w:r>
        <w:rPr>
          <w:rFonts w:hint="eastAsia" w:ascii="仿宋" w:hAnsi="仿宋" w:eastAsia="仿宋" w:cs="仿宋"/>
          <w:sz w:val="32"/>
          <w:szCs w:val="32"/>
          <w:lang w:eastAsia="zh-CN"/>
        </w:rPr>
        <w:t>、</w:t>
      </w:r>
      <w:r>
        <w:rPr>
          <w:rFonts w:hint="eastAsia" w:ascii="仿宋" w:hAnsi="仿宋" w:eastAsia="仿宋" w:cs="仿宋"/>
          <w:sz w:val="32"/>
          <w:szCs w:val="32"/>
        </w:rPr>
        <w:t>便捷高效、保基本、促公平的现代公共文化服务体系</w:t>
      </w:r>
      <w:r>
        <w:rPr>
          <w:rFonts w:hint="eastAsia" w:ascii="仿宋" w:hAnsi="仿宋" w:eastAsia="仿宋" w:cs="仿宋"/>
          <w:sz w:val="32"/>
          <w:szCs w:val="32"/>
          <w:lang w:eastAsia="zh-CN"/>
        </w:rPr>
        <w:t>，</w:t>
      </w:r>
      <w:r>
        <w:rPr>
          <w:rFonts w:hint="eastAsia" w:ascii="仿宋" w:hAnsi="仿宋" w:eastAsia="仿宋" w:cs="仿宋"/>
          <w:sz w:val="32"/>
          <w:szCs w:val="32"/>
        </w:rPr>
        <w:t>推动基层文化</w:t>
      </w:r>
      <w:r>
        <w:rPr>
          <w:rFonts w:hint="eastAsia" w:ascii="仿宋" w:hAnsi="仿宋" w:eastAsia="仿宋" w:cs="仿宋"/>
          <w:sz w:val="32"/>
          <w:szCs w:val="32"/>
          <w:lang w:eastAsia="zh-CN"/>
        </w:rPr>
        <w:t>惠民工程</w:t>
      </w:r>
      <w:r>
        <w:rPr>
          <w:rFonts w:hint="eastAsia" w:ascii="仿宋" w:hAnsi="仿宋" w:eastAsia="仿宋" w:cs="仿宋"/>
          <w:sz w:val="32"/>
          <w:szCs w:val="32"/>
        </w:rPr>
        <w:t>扩大</w:t>
      </w:r>
      <w:r>
        <w:rPr>
          <w:rFonts w:hint="eastAsia" w:ascii="仿宋" w:hAnsi="仿宋" w:eastAsia="仿宋" w:cs="仿宋"/>
          <w:sz w:val="32"/>
          <w:szCs w:val="32"/>
          <w:lang w:eastAsia="zh-CN"/>
        </w:rPr>
        <w:t>覆</w:t>
      </w:r>
      <w:r>
        <w:rPr>
          <w:rFonts w:hint="eastAsia" w:ascii="仿宋" w:hAnsi="仿宋" w:eastAsia="仿宋" w:cs="仿宋"/>
          <w:sz w:val="32"/>
          <w:szCs w:val="32"/>
        </w:rPr>
        <w:t>盖面</w:t>
      </w:r>
      <w:r>
        <w:rPr>
          <w:rFonts w:hint="eastAsia" w:ascii="仿宋" w:hAnsi="仿宋" w:eastAsia="仿宋" w:cs="仿宋"/>
          <w:sz w:val="32"/>
          <w:szCs w:val="32"/>
          <w:lang w:eastAsia="zh-CN"/>
        </w:rPr>
        <w:t>，</w:t>
      </w:r>
      <w:r>
        <w:rPr>
          <w:rFonts w:hint="eastAsia" w:ascii="仿宋" w:hAnsi="仿宋" w:eastAsia="仿宋" w:cs="仿宋"/>
          <w:sz w:val="32"/>
          <w:szCs w:val="32"/>
        </w:rPr>
        <w:t>增强实效性</w:t>
      </w:r>
      <w:r>
        <w:rPr>
          <w:rFonts w:hint="eastAsia" w:ascii="仿宋" w:hAnsi="仿宋" w:eastAsia="仿宋" w:cs="仿宋"/>
          <w:sz w:val="32"/>
          <w:szCs w:val="32"/>
          <w:lang w:eastAsia="zh-CN"/>
        </w:rPr>
        <w:t>，</w:t>
      </w:r>
      <w:r>
        <w:rPr>
          <w:rFonts w:hint="eastAsia" w:ascii="仿宋" w:hAnsi="仿宋" w:eastAsia="仿宋" w:cs="仿宋"/>
          <w:sz w:val="32"/>
          <w:szCs w:val="32"/>
        </w:rPr>
        <w:t>打通公共文化服务</w:t>
      </w:r>
      <w:r>
        <w:rPr>
          <w:rFonts w:hint="eastAsia" w:ascii="仿宋" w:hAnsi="仿宋" w:eastAsia="仿宋" w:cs="仿宋"/>
          <w:sz w:val="32"/>
          <w:szCs w:val="32"/>
          <w:lang w:eastAsia="zh-CN"/>
        </w:rPr>
        <w:t>“</w:t>
      </w:r>
      <w:r>
        <w:rPr>
          <w:rFonts w:hint="eastAsia" w:ascii="仿宋" w:hAnsi="仿宋" w:eastAsia="仿宋" w:cs="仿宋"/>
          <w:sz w:val="32"/>
          <w:szCs w:val="32"/>
        </w:rPr>
        <w:t>最后</w:t>
      </w:r>
      <w:r>
        <w:rPr>
          <w:rFonts w:hint="eastAsia" w:ascii="仿宋" w:hAnsi="仿宋" w:eastAsia="仿宋" w:cs="仿宋"/>
          <w:sz w:val="32"/>
          <w:szCs w:val="32"/>
          <w:lang w:eastAsia="zh-CN"/>
        </w:rPr>
        <w:t>一</w:t>
      </w:r>
      <w:r>
        <w:rPr>
          <w:rFonts w:hint="eastAsia" w:ascii="仿宋" w:hAnsi="仿宋" w:eastAsia="仿宋" w:cs="仿宋"/>
          <w:sz w:val="32"/>
          <w:szCs w:val="32"/>
        </w:rPr>
        <w:t>公里</w:t>
      </w:r>
      <w:r>
        <w:rPr>
          <w:rFonts w:hint="eastAsia" w:ascii="仿宋" w:hAnsi="仿宋" w:eastAsia="仿宋" w:cs="仿宋"/>
          <w:sz w:val="32"/>
          <w:szCs w:val="32"/>
          <w:lang w:eastAsia="zh-CN"/>
        </w:rPr>
        <w:t>”。</w:t>
      </w:r>
      <w:r>
        <w:rPr>
          <w:rFonts w:hint="eastAsia" w:ascii="仿宋" w:hAnsi="仿宋" w:eastAsia="仿宋" w:cs="仿宋"/>
          <w:sz w:val="32"/>
          <w:szCs w:val="32"/>
        </w:rPr>
        <w:t>推进公共图书馆、文化馆</w:t>
      </w:r>
      <w:r>
        <w:rPr>
          <w:rFonts w:hint="eastAsia" w:ascii="仿宋" w:hAnsi="仿宋" w:eastAsia="仿宋" w:cs="仿宋"/>
          <w:sz w:val="32"/>
          <w:szCs w:val="32"/>
          <w:lang w:eastAsia="zh-CN"/>
        </w:rPr>
        <w:t>、</w:t>
      </w:r>
      <w:r>
        <w:rPr>
          <w:rFonts w:hint="eastAsia" w:ascii="仿宋" w:hAnsi="仿宋" w:eastAsia="仿宋" w:cs="仿宋"/>
          <w:sz w:val="32"/>
          <w:szCs w:val="32"/>
        </w:rPr>
        <w:t>博物馆等免费开放。推动文化志愿服务向景区、社区、乡村及边远地区倾斜。开发和提供适合老年人</w:t>
      </w:r>
      <w:r>
        <w:rPr>
          <w:rFonts w:hint="eastAsia" w:ascii="仿宋" w:hAnsi="仿宋" w:eastAsia="仿宋" w:cs="仿宋"/>
          <w:sz w:val="32"/>
          <w:szCs w:val="32"/>
          <w:lang w:eastAsia="zh-CN"/>
        </w:rPr>
        <w:t>、</w:t>
      </w:r>
      <w:r>
        <w:rPr>
          <w:rFonts w:hint="eastAsia" w:ascii="仿宋" w:hAnsi="仿宋" w:eastAsia="仿宋" w:cs="仿宋"/>
          <w:sz w:val="32"/>
          <w:szCs w:val="32"/>
        </w:rPr>
        <w:t>未成年人</w:t>
      </w:r>
      <w:r>
        <w:rPr>
          <w:rFonts w:hint="eastAsia" w:ascii="仿宋" w:hAnsi="仿宋" w:eastAsia="仿宋" w:cs="仿宋"/>
          <w:sz w:val="32"/>
          <w:szCs w:val="32"/>
          <w:lang w:eastAsia="zh-CN"/>
        </w:rPr>
        <w:t>、</w:t>
      </w:r>
      <w:r>
        <w:rPr>
          <w:rFonts w:hint="eastAsia" w:ascii="仿宋" w:hAnsi="仿宋" w:eastAsia="仿宋" w:cs="仿宋"/>
          <w:sz w:val="32"/>
          <w:szCs w:val="32"/>
        </w:rPr>
        <w:t>外来务工人员及其子女、农村留守儿童、残疾人等群体的基本公共文化产品和服务。</w:t>
      </w:r>
    </w:p>
    <w:p w14:paraId="7E07FC09">
      <w:pPr>
        <w:pStyle w:val="2"/>
        <w:ind w:firstLine="640" w:firstLineChars="200"/>
        <w:rPr>
          <w:rFonts w:hint="eastAsia" w:eastAsia="仿宋"/>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提高公共文化</w:t>
      </w:r>
      <w:r>
        <w:rPr>
          <w:rFonts w:hint="eastAsia" w:ascii="仿宋" w:hAnsi="仿宋" w:eastAsia="仿宋" w:cs="仿宋"/>
          <w:sz w:val="32"/>
          <w:szCs w:val="32"/>
          <w:lang w:val="en-US" w:eastAsia="zh-CN"/>
        </w:rPr>
        <w:t>广电</w:t>
      </w:r>
      <w:r>
        <w:rPr>
          <w:rFonts w:hint="eastAsia" w:ascii="仿宋" w:hAnsi="仿宋" w:eastAsia="仿宋" w:cs="仿宋"/>
          <w:sz w:val="32"/>
          <w:szCs w:val="32"/>
          <w:lang w:eastAsia="zh-CN"/>
        </w:rPr>
        <w:t>服务效能。统筹公共文化服务设施“建管用”，完善公共文化考核评价体系，探索建立第三方评价机制。继续做好文化馆、图书馆总分馆制建设工作。推动各级政府购买公共文化</w:t>
      </w:r>
      <w:r>
        <w:rPr>
          <w:rFonts w:hint="eastAsia" w:ascii="仿宋" w:hAnsi="仿宋" w:eastAsia="仿宋" w:cs="仿宋"/>
          <w:sz w:val="32"/>
          <w:szCs w:val="32"/>
          <w:lang w:val="en-US" w:eastAsia="zh-CN"/>
        </w:rPr>
        <w:t>广电</w:t>
      </w:r>
      <w:r>
        <w:rPr>
          <w:rFonts w:hint="eastAsia" w:ascii="仿宋" w:hAnsi="仿宋" w:eastAsia="仿宋" w:cs="仿宋"/>
          <w:sz w:val="32"/>
          <w:szCs w:val="32"/>
          <w:lang w:eastAsia="zh-CN"/>
        </w:rPr>
        <w:t>服务，</w:t>
      </w:r>
      <w:r>
        <w:rPr>
          <w:rFonts w:hint="eastAsia" w:ascii="仿宋" w:hAnsi="仿宋" w:eastAsia="仿宋" w:cs="仿宋"/>
          <w:sz w:val="32"/>
          <w:szCs w:val="32"/>
          <w:lang w:val="en-US" w:eastAsia="zh-CN"/>
        </w:rPr>
        <w:t>调动各种市场主体和社会力量的积极性参与到公共文化广电服务建设，</w:t>
      </w:r>
      <w:r>
        <w:rPr>
          <w:rFonts w:hint="eastAsia" w:ascii="仿宋" w:hAnsi="仿宋" w:eastAsia="仿宋" w:cs="仿宋"/>
          <w:sz w:val="32"/>
          <w:szCs w:val="32"/>
          <w:lang w:eastAsia="zh-CN"/>
        </w:rPr>
        <w:t>鼓励社会组织和企业参与公共文化设施运营和产品服务供给，</w:t>
      </w:r>
      <w:r>
        <w:rPr>
          <w:rFonts w:hint="eastAsia" w:ascii="仿宋" w:hAnsi="仿宋" w:eastAsia="仿宋" w:cs="仿宋"/>
          <w:sz w:val="32"/>
          <w:szCs w:val="32"/>
          <w:lang w:val="en-US" w:eastAsia="zh-CN"/>
        </w:rPr>
        <w:t>形成以“政府主导、社会参与、多元投入、协力发展”为基本特征的现代公共文化服务治理结构。</w:t>
      </w:r>
    </w:p>
    <w:p w14:paraId="36D117BA">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推动公共文化广电服务数字化。科学规划绥滨公共文化服务数字化建设体系，搭建“绥滨文化云”平台，融合各类公共文化服务资源，推动形成公共文化服务大数据与大平台。建设全市互联互通的网上文化服务平台，完善各项服务功能，健全线上线下联动机制，引导群众通过平台参与社区文化服务;广泛整合各类优秀数字文化科技资源，充实数字化公共文化服务体系的内容资源库。推动运用移动APP、微博、微信等方式开展公共文化数字化服务，方便基层群众以多种方式分享公共文化数字产品与服务资源，拓宽公共文化资源传输渠道。</w:t>
      </w:r>
    </w:p>
    <w:p w14:paraId="07B99F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val="en-US" w:eastAsia="zh-CN"/>
        </w:rPr>
        <w:t>5.推进公共文化服务体系与旅游融合发展。探索</w:t>
      </w:r>
      <w:r>
        <w:rPr>
          <w:rFonts w:hint="eastAsia" w:ascii="仿宋" w:hAnsi="仿宋" w:eastAsia="仿宋" w:cs="仿宋"/>
          <w:b w:val="0"/>
          <w:i w:val="0"/>
          <w:caps w:val="0"/>
          <w:color w:val="000000"/>
          <w:spacing w:val="0"/>
          <w:sz w:val="32"/>
          <w:szCs w:val="32"/>
          <w:lang w:eastAsia="zh-CN"/>
        </w:rPr>
        <w:t>文化旅游</w:t>
      </w:r>
      <w:r>
        <w:rPr>
          <w:rFonts w:hint="eastAsia" w:ascii="仿宋" w:hAnsi="仿宋" w:eastAsia="仿宋" w:cs="仿宋"/>
          <w:b w:val="0"/>
          <w:i w:val="0"/>
          <w:caps w:val="0"/>
          <w:color w:val="000000"/>
          <w:spacing w:val="0"/>
          <w:sz w:val="32"/>
          <w:szCs w:val="32"/>
        </w:rPr>
        <w:t>机构功能融合</w:t>
      </w:r>
      <w:r>
        <w:rPr>
          <w:rFonts w:hint="eastAsia" w:ascii="仿宋" w:hAnsi="仿宋" w:eastAsia="仿宋" w:cs="仿宋"/>
          <w:b w:val="0"/>
          <w:i w:val="0"/>
          <w:caps w:val="0"/>
          <w:color w:val="000000"/>
          <w:spacing w:val="0"/>
          <w:sz w:val="32"/>
          <w:szCs w:val="32"/>
          <w:lang w:eastAsia="zh-CN"/>
        </w:rPr>
        <w:t>途径，</w:t>
      </w:r>
      <w:r>
        <w:rPr>
          <w:rFonts w:hint="eastAsia" w:ascii="仿宋" w:hAnsi="仿宋" w:eastAsia="仿宋" w:cs="仿宋"/>
          <w:color w:val="000000"/>
          <w:sz w:val="32"/>
          <w:szCs w:val="32"/>
        </w:rPr>
        <w:t>加强公共文旅设施综合管理，推动重点旅游区，重点旅游乡镇的文化站与旅游咨询中心、旅游休闲实施统筹建设与运营，逐步实现公共文化和旅游服务一体化。推动</w:t>
      </w:r>
      <w:r>
        <w:rPr>
          <w:rFonts w:hint="eastAsia" w:ascii="仿宋" w:hAnsi="仿宋" w:eastAsia="仿宋" w:cs="仿宋"/>
          <w:color w:val="000000"/>
          <w:sz w:val="32"/>
          <w:szCs w:val="32"/>
          <w:lang w:eastAsia="zh-CN"/>
        </w:rPr>
        <w:t>文化</w:t>
      </w:r>
      <w:r>
        <w:rPr>
          <w:rFonts w:hint="eastAsia" w:ascii="仿宋" w:hAnsi="仿宋" w:eastAsia="仿宋" w:cs="仿宋"/>
          <w:color w:val="000000"/>
          <w:sz w:val="32"/>
          <w:szCs w:val="32"/>
        </w:rPr>
        <w:t>资源进景区、旅游宣传推广进公共文化设施,促进优质</w:t>
      </w:r>
      <w:r>
        <w:rPr>
          <w:rFonts w:hint="eastAsia" w:ascii="仿宋" w:hAnsi="仿宋" w:eastAsia="仿宋" w:cs="仿宋"/>
          <w:color w:val="000000"/>
          <w:sz w:val="32"/>
          <w:szCs w:val="32"/>
          <w:lang w:eastAsia="zh-CN"/>
        </w:rPr>
        <w:t>文旅</w:t>
      </w:r>
      <w:r>
        <w:rPr>
          <w:rFonts w:hint="eastAsia" w:ascii="仿宋" w:hAnsi="仿宋" w:eastAsia="仿宋" w:cs="仿宋"/>
          <w:color w:val="000000"/>
          <w:sz w:val="32"/>
          <w:szCs w:val="32"/>
        </w:rPr>
        <w:t>资源双向转化、功能融合。</w:t>
      </w:r>
    </w:p>
    <w:p w14:paraId="6E47D44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b w:val="0"/>
          <w:bCs w:val="0"/>
          <w:color w:val="auto"/>
          <w:sz w:val="32"/>
          <w:szCs w:val="32"/>
          <w:lang w:val="en-US" w:eastAsia="zh-CN"/>
        </w:rPr>
        <w:t>6.发挥规模化效益，实施“智慧广电”战略。</w:t>
      </w:r>
      <w:r>
        <w:rPr>
          <w:rFonts w:hint="eastAsia" w:ascii="仿宋" w:hAnsi="仿宋" w:eastAsia="仿宋" w:cs="仿宋"/>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实施“智慧广电”战略，</w:t>
      </w:r>
      <w:r>
        <w:rPr>
          <w:rFonts w:hint="eastAsia" w:ascii="仿宋_GB2312" w:hAnsi="仿宋_GB2312" w:eastAsia="仿宋_GB2312" w:cs="仿宋_GB2312"/>
          <w:color w:val="auto"/>
          <w:sz w:val="32"/>
          <w:szCs w:val="32"/>
        </w:rPr>
        <w:t>大力发展新媒体业务，加强节目策划，开展网络广播和网络电视等媒体业务。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新闻宣传扩容</w:t>
      </w:r>
      <w:r>
        <w:rPr>
          <w:rFonts w:hint="eastAsia" w:ascii="仿宋_GB2312" w:hAnsi="仿宋_GB2312" w:eastAsia="仿宋_GB2312" w:cs="仿宋_GB2312"/>
          <w:color w:val="auto"/>
          <w:sz w:val="32"/>
          <w:szCs w:val="32"/>
          <w:lang w:eastAsia="zh-CN"/>
        </w:rPr>
        <w:t>提质，改革</w:t>
      </w:r>
      <w:r>
        <w:rPr>
          <w:rFonts w:hint="eastAsia" w:ascii="仿宋_GB2312" w:hAnsi="仿宋_GB2312" w:eastAsia="仿宋_GB2312" w:cs="仿宋_GB2312"/>
          <w:color w:val="auto"/>
          <w:sz w:val="32"/>
          <w:szCs w:val="32"/>
        </w:rPr>
        <w:t>宣传报道方式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创新宣传运行机制，努力提升</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内</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外宣传力度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color w:val="auto"/>
          <w:sz w:val="32"/>
          <w:szCs w:val="32"/>
          <w:lang w:val="en-US" w:eastAsia="zh-CN"/>
        </w:rPr>
        <w:t>三是</w:t>
      </w:r>
      <w:r>
        <w:rPr>
          <w:rFonts w:hint="eastAsia" w:ascii="仿宋_GB2312" w:hAnsi="仿宋_GB2312" w:eastAsia="仿宋_GB2312" w:cs="仿宋_GB2312"/>
          <w:b w:val="0"/>
          <w:bCs/>
          <w:color w:val="auto"/>
          <w:sz w:val="32"/>
          <w:szCs w:val="32"/>
        </w:rPr>
        <w:t>加大</w:t>
      </w:r>
      <w:r>
        <w:rPr>
          <w:rFonts w:hint="eastAsia" w:ascii="仿宋_GB2312" w:hAnsi="仿宋_GB2312" w:eastAsia="仿宋_GB2312" w:cs="仿宋_GB2312"/>
          <w:b w:val="0"/>
          <w:bCs/>
          <w:color w:val="auto"/>
          <w:sz w:val="32"/>
          <w:szCs w:val="32"/>
          <w:lang w:val="en-US" w:eastAsia="zh-CN"/>
        </w:rPr>
        <w:t>广电</w:t>
      </w:r>
      <w:r>
        <w:rPr>
          <w:rFonts w:hint="eastAsia" w:ascii="仿宋_GB2312" w:hAnsi="仿宋_GB2312" w:eastAsia="仿宋_GB2312" w:cs="仿宋_GB2312"/>
          <w:b w:val="0"/>
          <w:bCs/>
          <w:color w:val="auto"/>
          <w:sz w:val="32"/>
          <w:szCs w:val="32"/>
        </w:rPr>
        <w:t>建设投入力度</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建设应</w:t>
      </w:r>
      <w:r>
        <w:rPr>
          <w:rFonts w:hint="eastAsia" w:ascii="仿宋_GB2312" w:hAnsi="仿宋_GB2312" w:eastAsia="仿宋_GB2312" w:cs="仿宋_GB2312"/>
          <w:color w:val="auto"/>
          <w:sz w:val="32"/>
          <w:szCs w:val="32"/>
        </w:rPr>
        <w:t>用5g技术的融媒体指挥中心。</w:t>
      </w:r>
    </w:p>
    <w:p w14:paraId="07A16923">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（三）大力发展和繁荣文艺事业</w:t>
      </w:r>
    </w:p>
    <w:p w14:paraId="55348C68">
      <w:pPr>
        <w:keepNext w:val="0"/>
        <w:keepLines w:val="0"/>
        <w:pageBreakBefore w:val="0"/>
        <w:kinsoku/>
        <w:wordWrap/>
        <w:overflowPunct/>
        <w:topLinePunct w:val="0"/>
        <w:bidi w:val="0"/>
        <w:adjustRightInd/>
        <w:snapToGrid/>
        <w:spacing w:line="600" w:lineRule="exact"/>
        <w:ind w:firstLine="640" w:firstLineChars="200"/>
        <w:textAlignment w:val="baseline"/>
        <w:rPr>
          <w:rFonts w:ascii="宋体" w:hAnsi="宋体" w:eastAsia="宋体"/>
          <w:sz w:val="32"/>
          <w:szCs w:val="32"/>
          <w:lang w:val="zh-CN"/>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val="zh-CN"/>
        </w:rPr>
        <w:t>全面实施精品战略、促进文旅融合发展。发挥县文化馆的龙头作用，引导全社会积极参与文艺创作，激发群众文艺创造活力。建立健全文艺精品创作激励和扶持机制，营造有利于文艺创作的良好环境。围绕重大历史题材和绥滨特色，组织开展文艺精品创作，推出一批思想精深、艺术精湛、制作精良的优秀作品，带动和促进全县</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lang w:val="zh-CN"/>
        </w:rPr>
        <w:t>文艺创作的全面繁荣。</w:t>
      </w:r>
      <w:r>
        <w:rPr>
          <w:rFonts w:hint="eastAsia" w:ascii="仿宋" w:hAnsi="仿宋" w:eastAsia="仿宋" w:cs="仿宋"/>
          <w:color w:val="000000"/>
          <w:kern w:val="0"/>
          <w:sz w:val="32"/>
          <w:szCs w:val="32"/>
        </w:rPr>
        <w:t>围绕迎接庆祝建党100周年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全面建成小康社会</w:t>
      </w:r>
      <w:r>
        <w:rPr>
          <w:rFonts w:hint="eastAsia" w:ascii="仿宋" w:hAnsi="仿宋" w:eastAsia="仿宋" w:cs="仿宋"/>
          <w:color w:val="000000"/>
          <w:kern w:val="0"/>
          <w:sz w:val="32"/>
          <w:szCs w:val="32"/>
          <w:lang w:eastAsia="zh-CN"/>
        </w:rPr>
        <w:t>等</w:t>
      </w:r>
      <w:r>
        <w:rPr>
          <w:rFonts w:hint="eastAsia" w:ascii="仿宋" w:hAnsi="仿宋" w:eastAsia="仿宋" w:cs="仿宋"/>
          <w:color w:val="000000"/>
          <w:kern w:val="0"/>
          <w:sz w:val="32"/>
          <w:szCs w:val="32"/>
        </w:rPr>
        <w:t>，</w:t>
      </w:r>
      <w:r>
        <w:rPr>
          <w:rFonts w:hint="eastAsia" w:ascii="仿宋" w:hAnsi="仿宋" w:eastAsia="仿宋" w:cs="仿宋"/>
          <w:sz w:val="32"/>
          <w:szCs w:val="32"/>
          <w:lang w:val="zh-CN"/>
        </w:rPr>
        <w:t>计划5年内创作生产3--5部真正反映时代精神、具有社会影响力的舞台剧目；着力创作排演具有广泛影响力的大型综艺类文艺晚会</w:t>
      </w:r>
      <w:r>
        <w:rPr>
          <w:rFonts w:hint="eastAsia" w:ascii="仿宋" w:hAnsi="仿宋" w:eastAsia="仿宋" w:cs="仿宋"/>
          <w:sz w:val="32"/>
          <w:szCs w:val="32"/>
          <w:lang w:val="en-US" w:eastAsia="zh-CN"/>
        </w:rPr>
        <w:t>5</w:t>
      </w:r>
      <w:r>
        <w:rPr>
          <w:rFonts w:hint="eastAsia" w:ascii="仿宋" w:hAnsi="仿宋" w:eastAsia="仿宋" w:cs="仿宋"/>
          <w:sz w:val="32"/>
          <w:szCs w:val="32"/>
          <w:lang w:val="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台。巩固提高戏曲、歌舞、曲艺、小品、器乐的艺术品牌，力争</w:t>
      </w:r>
      <w:r>
        <w:rPr>
          <w:rFonts w:hint="eastAsia" w:ascii="仿宋" w:hAnsi="仿宋" w:eastAsia="仿宋" w:cs="仿宋"/>
          <w:sz w:val="32"/>
          <w:szCs w:val="32"/>
        </w:rPr>
        <w:t>创作排演经典节目</w:t>
      </w:r>
      <w:r>
        <w:rPr>
          <w:rFonts w:hint="eastAsia" w:ascii="仿宋" w:hAnsi="仿宋" w:eastAsia="仿宋" w:cs="仿宋"/>
          <w:sz w:val="32"/>
          <w:szCs w:val="32"/>
          <w:lang w:val="en-US" w:eastAsia="zh-CN"/>
        </w:rPr>
        <w:t>8</w:t>
      </w:r>
      <w:r>
        <w:rPr>
          <w:rFonts w:hint="eastAsia" w:ascii="仿宋" w:hAnsi="仿宋" w:eastAsia="仿宋" w:cs="仿宋"/>
          <w:sz w:val="32"/>
          <w:szCs w:val="32"/>
        </w:rPr>
        <w:t>至</w:t>
      </w:r>
      <w:r>
        <w:rPr>
          <w:rFonts w:hint="eastAsia" w:ascii="仿宋" w:hAnsi="仿宋" w:eastAsia="仿宋" w:cs="仿宋"/>
          <w:sz w:val="32"/>
          <w:szCs w:val="32"/>
          <w:lang w:val="en-US" w:eastAsia="zh-CN"/>
        </w:rPr>
        <w:t>10</w:t>
      </w:r>
      <w:r>
        <w:rPr>
          <w:rFonts w:hint="eastAsia" w:ascii="仿宋" w:hAnsi="仿宋" w:eastAsia="仿宋" w:cs="仿宋"/>
          <w:sz w:val="32"/>
          <w:szCs w:val="32"/>
        </w:rPr>
        <w:t>个。</w:t>
      </w:r>
      <w:r>
        <w:rPr>
          <w:rFonts w:hint="eastAsia" w:ascii="仿宋" w:hAnsi="仿宋" w:eastAsia="仿宋" w:cs="仿宋"/>
          <w:sz w:val="32"/>
          <w:szCs w:val="32"/>
          <w:lang w:eastAsia="zh-CN"/>
        </w:rPr>
        <w:t>创作各类群众性文艺作品</w:t>
      </w:r>
      <w:r>
        <w:rPr>
          <w:rFonts w:hint="eastAsia" w:ascii="仿宋" w:hAnsi="仿宋" w:eastAsia="仿宋" w:cs="仿宋"/>
          <w:sz w:val="32"/>
          <w:szCs w:val="32"/>
          <w:lang w:val="en-US" w:eastAsia="zh-CN"/>
        </w:rPr>
        <w:t>1000件。</w:t>
      </w:r>
      <w:r>
        <w:rPr>
          <w:rFonts w:hint="eastAsia" w:ascii="仿宋" w:hAnsi="仿宋" w:eastAsia="仿宋" w:cs="仿宋"/>
          <w:color w:val="000000"/>
          <w:kern w:val="0"/>
          <w:sz w:val="32"/>
          <w:szCs w:val="32"/>
        </w:rPr>
        <w:t>组建文艺小分队、艺术辅导队，把演艺产品送到景区，把艺术培训带到景区，打造艺术风景、营造艺术氛围</w:t>
      </w:r>
      <w:r>
        <w:rPr>
          <w:rFonts w:hint="eastAsia" w:ascii="仿宋" w:hAnsi="仿宋" w:eastAsia="仿宋" w:cs="仿宋"/>
          <w:sz w:val="32"/>
          <w:szCs w:val="32"/>
          <w:lang w:val="zh-CN"/>
        </w:rPr>
        <w:t>大力推动我县旅游文化的全面发展。</w:t>
      </w:r>
    </w:p>
    <w:p w14:paraId="38E757B0">
      <w:pPr>
        <w:ind w:firstLine="640" w:firstLineChars="200"/>
        <w:rPr>
          <w:rFonts w:hint="eastAsia" w:ascii="仿宋" w:hAnsi="仿宋" w:eastAsia="仿宋" w:cs="仿宋"/>
          <w:b w:val="0"/>
          <w:bCs w:val="0"/>
          <w:color w:val="auto"/>
          <w:sz w:val="32"/>
          <w:szCs w:val="32"/>
          <w:shd w:val="clear" w:color="auto" w:fill="FFFFFF"/>
          <w:lang w:val="en-US" w:eastAsia="zh-CN"/>
        </w:rPr>
      </w:pPr>
      <w:r>
        <w:rPr>
          <w:rFonts w:hint="eastAsia" w:ascii="仿宋" w:hAnsi="仿宋" w:eastAsia="仿宋" w:cs="仿宋"/>
          <w:b w:val="0"/>
          <w:bCs/>
          <w:sz w:val="32"/>
          <w:szCs w:val="32"/>
          <w:lang w:val="en-US" w:eastAsia="zh-CN"/>
        </w:rPr>
        <w:t>2.打造特色文化活动品牌。</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“社区文化节”“冬捕旅游文化节”“丰收节”及</w:t>
      </w:r>
      <w:r>
        <w:rPr>
          <w:rFonts w:hint="eastAsia" w:ascii="仿宋_GB2312" w:hAnsi="仿宋_GB2312" w:eastAsia="仿宋_GB2312" w:cs="仿宋_GB2312"/>
          <w:color w:val="auto"/>
          <w:sz w:val="32"/>
          <w:szCs w:val="32"/>
        </w:rPr>
        <w:t>“春节系列文化活动”、“广场文化活动”等品牌活动的基础上，</w:t>
      </w:r>
      <w:r>
        <w:rPr>
          <w:rFonts w:hint="eastAsia" w:ascii="仿宋_GB2312" w:hAnsi="仿宋_GB2312" w:eastAsia="仿宋_GB2312" w:cs="仿宋_GB2312"/>
          <w:color w:val="auto"/>
          <w:sz w:val="32"/>
          <w:szCs w:val="32"/>
          <w:lang w:eastAsia="zh-CN"/>
        </w:rPr>
        <w:t>重点打造完善“啤酒节”“特色美食节</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“年货购物节”“提水节”“开耕节”“樱桃节”</w:t>
      </w:r>
      <w:r>
        <w:rPr>
          <w:rFonts w:hint="eastAsia" w:ascii="仿宋_GB2312" w:hAnsi="仿宋_GB2312" w:eastAsia="仿宋_GB2312" w:cs="仿宋_GB2312"/>
          <w:color w:val="auto"/>
          <w:sz w:val="32"/>
          <w:szCs w:val="32"/>
        </w:rPr>
        <w:t>推出一批有</w:t>
      </w:r>
      <w:r>
        <w:rPr>
          <w:rFonts w:hint="eastAsia" w:ascii="仿宋_GB2312" w:hAnsi="仿宋_GB2312" w:eastAsia="仿宋_GB2312" w:cs="仿宋_GB2312"/>
          <w:color w:val="auto"/>
          <w:sz w:val="32"/>
          <w:szCs w:val="32"/>
          <w:lang w:val="en-US" w:eastAsia="zh-CN"/>
        </w:rPr>
        <w:t>绥滨</w:t>
      </w:r>
      <w:r>
        <w:rPr>
          <w:rFonts w:hint="eastAsia" w:ascii="仿宋_GB2312" w:hAnsi="仿宋_GB2312" w:eastAsia="仿宋_GB2312" w:cs="仿宋_GB2312"/>
          <w:color w:val="auto"/>
          <w:sz w:val="32"/>
          <w:szCs w:val="32"/>
          <w:lang w:eastAsia="zh-CN"/>
        </w:rPr>
        <w:t>特色和</w:t>
      </w:r>
      <w:r>
        <w:rPr>
          <w:rFonts w:hint="eastAsia" w:ascii="仿宋_GB2312" w:hAnsi="仿宋_GB2312" w:eastAsia="仿宋_GB2312" w:cs="仿宋_GB2312"/>
          <w:color w:val="auto"/>
          <w:sz w:val="32"/>
          <w:szCs w:val="32"/>
        </w:rPr>
        <w:t>较大影响</w:t>
      </w:r>
      <w:r>
        <w:rPr>
          <w:rFonts w:hint="eastAsia" w:ascii="仿宋" w:hAnsi="仿宋" w:eastAsia="仿宋" w:cs="仿宋"/>
          <w:b w:val="0"/>
          <w:bCs/>
          <w:sz w:val="32"/>
          <w:szCs w:val="32"/>
          <w:lang w:val="en-US" w:eastAsia="zh-CN"/>
        </w:rPr>
        <w:t>的文化活动品牌。</w:t>
      </w:r>
      <w:r>
        <w:rPr>
          <w:rFonts w:hint="eastAsia" w:ascii="仿宋" w:hAnsi="仿宋" w:eastAsia="仿宋" w:cs="仿宋"/>
          <w:sz w:val="32"/>
          <w:szCs w:val="32"/>
        </w:rPr>
        <w:t>着力打造“书香</w:t>
      </w:r>
      <w:r>
        <w:rPr>
          <w:rFonts w:hint="eastAsia" w:ascii="仿宋" w:hAnsi="仿宋" w:eastAsia="仿宋" w:cs="仿宋"/>
          <w:sz w:val="32"/>
          <w:szCs w:val="32"/>
          <w:lang w:eastAsia="zh-CN"/>
        </w:rPr>
        <w:t>绥滨</w:t>
      </w:r>
      <w:r>
        <w:rPr>
          <w:rFonts w:hint="eastAsia" w:ascii="仿宋" w:hAnsi="仿宋" w:eastAsia="仿宋" w:cs="仿宋"/>
          <w:sz w:val="32"/>
          <w:szCs w:val="32"/>
        </w:rPr>
        <w:t>”阅读品牌，</w:t>
      </w:r>
      <w:r>
        <w:rPr>
          <w:rFonts w:hint="eastAsia" w:ascii="仿宋" w:hAnsi="仿宋" w:eastAsia="仿宋" w:cs="仿宋"/>
          <w:b w:val="0"/>
          <w:bCs w:val="0"/>
          <w:color w:val="auto"/>
          <w:sz w:val="32"/>
          <w:szCs w:val="32"/>
          <w:shd w:val="clear" w:color="auto" w:fill="FFFFFF"/>
          <w:lang w:val="en-US" w:eastAsia="zh-CN"/>
        </w:rPr>
        <w:t>以全面建成小康社会、中国共产党成立100周年等重大历史节点为契机，围绕中华传统节日和“4·23”世界读书日等时间节点组织开展主题鲜明、内容丰富、形式多样的主题读书活动。</w:t>
      </w:r>
    </w:p>
    <w:p w14:paraId="4470E91A">
      <w:pPr>
        <w:ind w:firstLine="640" w:firstLineChars="200"/>
        <w:rPr>
          <w:rFonts w:hint="eastAsia"/>
          <w:lang w:val="en-US" w:eastAsia="zh-CN"/>
        </w:rPr>
      </w:pPr>
      <w:r>
        <w:rPr>
          <w:rFonts w:hint="eastAsia" w:ascii="仿宋" w:hAnsi="仿宋" w:eastAsia="仿宋" w:cs="仿宋"/>
          <w:b w:val="0"/>
          <w:bCs/>
          <w:sz w:val="32"/>
          <w:szCs w:val="32"/>
          <w:lang w:val="zh-CN"/>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lang w:val="zh-CN"/>
        </w:rPr>
        <w:t>丰富文化产品和服务供给。大力开展文化惠民工程，广泛开展群众文化活动，</w:t>
      </w:r>
      <w:r>
        <w:rPr>
          <w:rFonts w:hint="eastAsia" w:ascii="仿宋" w:hAnsi="仿宋" w:eastAsia="仿宋" w:cs="仿宋"/>
          <w:b w:val="0"/>
          <w:bCs/>
          <w:color w:val="000000"/>
          <w:sz w:val="32"/>
          <w:szCs w:val="32"/>
          <w:lang w:eastAsia="zh-CN"/>
        </w:rPr>
        <w:t>以“送”带“种”推动文化发展。依托“我们的中国梦</w:t>
      </w:r>
      <w:r>
        <w:rPr>
          <w:rFonts w:hint="eastAsia" w:ascii="仿宋" w:hAnsi="仿宋" w:eastAsia="仿宋" w:cs="仿宋"/>
          <w:b w:val="0"/>
          <w:bCs/>
          <w:color w:val="000000"/>
          <w:sz w:val="32"/>
          <w:szCs w:val="32"/>
        </w:rPr>
        <w:t>”</w:t>
      </w:r>
      <w:r>
        <w:rPr>
          <w:rFonts w:hint="eastAsia" w:ascii="仿宋" w:hAnsi="仿宋" w:eastAsia="仿宋" w:cs="仿宋"/>
          <w:b w:val="0"/>
          <w:bCs/>
          <w:color w:val="000000"/>
          <w:sz w:val="32"/>
          <w:szCs w:val="32"/>
          <w:lang w:eastAsia="zh-CN"/>
        </w:rPr>
        <w:t>—文化进万家、</w:t>
      </w:r>
      <w:r>
        <w:rPr>
          <w:rFonts w:hint="eastAsia" w:ascii="仿宋" w:hAnsi="仿宋" w:eastAsia="仿宋" w:cs="仿宋"/>
          <w:b w:val="0"/>
          <w:bCs/>
          <w:color w:val="000000"/>
          <w:sz w:val="32"/>
          <w:szCs w:val="32"/>
        </w:rPr>
        <w:t>推</w:t>
      </w:r>
      <w:r>
        <w:rPr>
          <w:rFonts w:hint="eastAsia" w:ascii="仿宋" w:hAnsi="仿宋" w:eastAsia="仿宋" w:cs="仿宋"/>
          <w:b w:val="0"/>
          <w:bCs/>
          <w:color w:val="000000"/>
          <w:sz w:val="32"/>
          <w:szCs w:val="32"/>
          <w:lang w:eastAsia="zh-CN"/>
        </w:rPr>
        <w:t>进</w:t>
      </w:r>
      <w:r>
        <w:rPr>
          <w:rFonts w:hint="eastAsia" w:ascii="仿宋" w:hAnsi="仿宋" w:eastAsia="仿宋" w:cs="仿宋"/>
          <w:b w:val="0"/>
          <w:bCs/>
          <w:color w:val="000000"/>
          <w:sz w:val="32"/>
          <w:szCs w:val="32"/>
        </w:rPr>
        <w:t>群众文化活动向基层延伸，向纵深拓展。</w:t>
      </w:r>
      <w:r>
        <w:rPr>
          <w:rFonts w:hint="eastAsia" w:ascii="仿宋" w:hAnsi="仿宋" w:eastAsia="仿宋" w:cs="仿宋"/>
          <w:b w:val="0"/>
          <w:bCs/>
          <w:sz w:val="32"/>
          <w:szCs w:val="32"/>
          <w:lang w:val="zh-CN"/>
        </w:rPr>
        <w:t>组织开展“你点我送”系列文化惠民进基层活动，实现群众点菜、政府会同社会力量配菜的公共文化服务供需对接格局，不断丰富活动内涵，提升活动水平。搭建文化服务与文化消费相结合的平台，打通公共文化与文化消费对接的通道。</w:t>
      </w:r>
      <w:r>
        <w:rPr>
          <w:rFonts w:hint="eastAsia" w:ascii="仿宋" w:hAnsi="仿宋" w:eastAsia="仿宋" w:cs="仿宋"/>
          <w:b w:val="0"/>
          <w:bCs/>
          <w:sz w:val="32"/>
          <w:szCs w:val="32"/>
          <w:lang w:val="en-US" w:eastAsia="zh-CN"/>
        </w:rPr>
        <w:t>以“结对子 种文化”、“百万能人培训工程”等活动为载体不断培育群众文艺队伍。开展馆办培训和下基层辅导，利用各级文化阵地举办声乐、器乐、舞蹈、乐理、舞台表演等培训班，深入社区、农村等基层开展下基层辅导培训培养基层文艺人才和文艺队伍。</w:t>
      </w:r>
    </w:p>
    <w:p w14:paraId="1AC5232B">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（四）加强文化遗产的保护利用</w:t>
      </w:r>
    </w:p>
    <w:p w14:paraId="16783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楷体" w:hAnsi="楷体" w:eastAsia="楷体" w:cs="楷体"/>
          <w:color w:val="000000"/>
          <w:sz w:val="32"/>
          <w:szCs w:val="32"/>
          <w:lang w:val="en-US" w:eastAsia="zh-CN"/>
        </w:rPr>
        <w:t>1.</w:t>
      </w:r>
      <w:r>
        <w:rPr>
          <w:rFonts w:hint="eastAsia" w:ascii="楷体" w:hAnsi="楷体" w:eastAsia="楷体" w:cs="楷体"/>
          <w:color w:val="000000"/>
          <w:sz w:val="32"/>
          <w:szCs w:val="32"/>
        </w:rPr>
        <w:t>抓好文物保护利用工作。</w:t>
      </w:r>
      <w:r>
        <w:rPr>
          <w:rFonts w:hint="eastAsia" w:ascii="仿宋" w:hAnsi="仿宋" w:eastAsia="仿宋" w:cs="仿宋"/>
          <w:color w:val="000000"/>
          <w:sz w:val="32"/>
          <w:szCs w:val="32"/>
        </w:rPr>
        <w:t>以弘扬传承优秀传统文化为重点，让</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域文化遗产活起来、动起来、红起来。高度重视文化遗产保护利用，保护好、利用好、传承好文化遗产。加大《文物保护法》宣传力度，做好文物安全防范工作，加强文物保护和利用。开展革命文物普查，建设革命文物数据库，推进革命文物保护利用。</w:t>
      </w:r>
      <w:r>
        <w:rPr>
          <w:rFonts w:hint="eastAsia" w:ascii="仿宋" w:hAnsi="仿宋" w:eastAsia="仿宋" w:cs="仿宋"/>
          <w:color w:val="000000"/>
          <w:sz w:val="32"/>
          <w:szCs w:val="32"/>
          <w:lang w:val="en-US" w:eastAsia="zh-CN"/>
        </w:rPr>
        <w:t>2025年年底，省级以上文物保护单位“四有”工作完成率达到100%。</w:t>
      </w:r>
      <w:r>
        <w:rPr>
          <w:rFonts w:hint="eastAsia" w:ascii="仿宋" w:hAnsi="仿宋" w:eastAsia="仿宋" w:cs="仿宋"/>
          <w:color w:val="000000"/>
          <w:sz w:val="32"/>
          <w:szCs w:val="32"/>
        </w:rPr>
        <w:t>发挥博物馆搜集、保护、修护、研究、展览、教育和娱乐职能作用，不断提升服务能力。</w:t>
      </w:r>
    </w:p>
    <w:p w14:paraId="77A26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 w:hAnsi="楷体" w:eastAsia="楷体" w:cs="楷体"/>
          <w:color w:val="000000"/>
          <w:sz w:val="32"/>
          <w:szCs w:val="32"/>
        </w:rPr>
        <w:t> </w:t>
      </w:r>
      <w:r>
        <w:rPr>
          <w:rFonts w:hint="eastAsia" w:ascii="楷体" w:hAnsi="楷体" w:eastAsia="楷体" w:cs="楷体"/>
          <w:color w:val="000000"/>
          <w:sz w:val="32"/>
          <w:szCs w:val="32"/>
          <w:lang w:val="en-US" w:eastAsia="zh-CN"/>
        </w:rPr>
        <w:t xml:space="preserve">   2.</w:t>
      </w:r>
      <w:r>
        <w:rPr>
          <w:rFonts w:hint="eastAsia" w:ascii="楷体" w:hAnsi="楷体" w:eastAsia="楷体" w:cs="楷体"/>
          <w:color w:val="000000"/>
          <w:sz w:val="32"/>
          <w:szCs w:val="32"/>
        </w:rPr>
        <w:t>做好非物质文化遗产保护工作。</w:t>
      </w:r>
      <w:r>
        <w:rPr>
          <w:rFonts w:hint="eastAsia" w:ascii="仿宋" w:hAnsi="仿宋" w:eastAsia="仿宋" w:cs="仿宋"/>
          <w:color w:val="000000"/>
          <w:sz w:val="32"/>
          <w:szCs w:val="32"/>
        </w:rPr>
        <w:t>深入落实《黑龙江非物质文化遗产保护条例》，加强宣传，提高</w:t>
      </w:r>
      <w:r>
        <w:rPr>
          <w:rFonts w:hint="eastAsia" w:ascii="仿宋" w:hAnsi="仿宋" w:eastAsia="仿宋" w:cs="仿宋"/>
          <w:color w:val="000000"/>
          <w:sz w:val="32"/>
          <w:szCs w:val="32"/>
          <w:lang w:eastAsia="zh-CN"/>
        </w:rPr>
        <w:t>挖掘</w:t>
      </w:r>
      <w:r>
        <w:rPr>
          <w:rFonts w:hint="eastAsia" w:ascii="仿宋" w:hAnsi="仿宋" w:eastAsia="仿宋" w:cs="仿宋"/>
          <w:color w:val="000000"/>
          <w:sz w:val="32"/>
          <w:szCs w:val="32"/>
        </w:rPr>
        <w:t>保护</w:t>
      </w:r>
      <w:r>
        <w:rPr>
          <w:rFonts w:hint="eastAsia" w:ascii="仿宋" w:hAnsi="仿宋" w:eastAsia="仿宋" w:cs="仿宋"/>
          <w:color w:val="000000"/>
          <w:sz w:val="32"/>
          <w:szCs w:val="32"/>
          <w:lang w:eastAsia="zh-CN"/>
        </w:rPr>
        <w:t>利用</w:t>
      </w:r>
      <w:r>
        <w:rPr>
          <w:rFonts w:hint="eastAsia" w:ascii="仿宋" w:hAnsi="仿宋" w:eastAsia="仿宋" w:cs="仿宋"/>
          <w:color w:val="000000"/>
          <w:sz w:val="32"/>
          <w:szCs w:val="32"/>
        </w:rPr>
        <w:t>非物质文化遗产的意识。继续</w:t>
      </w:r>
      <w:r>
        <w:rPr>
          <w:rFonts w:hint="eastAsia" w:ascii="仿宋" w:hAnsi="仿宋" w:eastAsia="仿宋" w:cs="仿宋"/>
          <w:color w:val="000000"/>
          <w:sz w:val="32"/>
          <w:szCs w:val="32"/>
          <w:lang w:eastAsia="zh-CN"/>
        </w:rPr>
        <w:t>深入</w:t>
      </w:r>
      <w:r>
        <w:rPr>
          <w:rFonts w:hint="eastAsia" w:ascii="仿宋" w:hAnsi="仿宋" w:eastAsia="仿宋" w:cs="仿宋"/>
          <w:color w:val="000000"/>
          <w:sz w:val="32"/>
          <w:szCs w:val="32"/>
        </w:rPr>
        <w:t>挖掘非遗项目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推进非遗项目与旅游结合，发挥非物质文化遗产创新性利用价值。</w:t>
      </w:r>
    </w:p>
    <w:p w14:paraId="67AD97F1">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（五）拓展文化交流和合作</w:t>
      </w:r>
    </w:p>
    <w:p w14:paraId="3577917C">
      <w:pPr>
        <w:pStyle w:val="6"/>
        <w:keepNext w:val="0"/>
        <w:keepLines w:val="0"/>
        <w:pageBreakBefore w:val="0"/>
        <w:widowControl/>
        <w:shd w:val="clear" w:color="auto" w:fill="FFFFFF"/>
        <w:kinsoku/>
        <w:wordWrap/>
        <w:overflowPunct/>
        <w:topLinePunct w:val="0"/>
        <w:bidi w:val="0"/>
        <w:adjustRightInd/>
        <w:snapToGrid/>
        <w:spacing w:before="0" w:beforeAutospacing="0" w:after="0" w:afterAutospacing="0" w:line="600" w:lineRule="exact"/>
        <w:ind w:firstLine="504" w:firstLineChars="150"/>
        <w:jc w:val="both"/>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val="0"/>
          <w:bCs/>
          <w:spacing w:val="8"/>
          <w:sz w:val="32"/>
          <w:szCs w:val="32"/>
        </w:rPr>
        <w:t>广泛拓展对俄交流与合作领域</w:t>
      </w:r>
      <w:r>
        <w:rPr>
          <w:rFonts w:hint="eastAsia" w:ascii="仿宋" w:hAnsi="仿宋" w:eastAsia="仿宋" w:cs="仿宋"/>
          <w:b w:val="0"/>
          <w:bCs/>
          <w:spacing w:val="8"/>
          <w:sz w:val="32"/>
          <w:szCs w:val="32"/>
          <w:lang w:eastAsia="zh-CN"/>
        </w:rPr>
        <w:t>。</w:t>
      </w:r>
      <w:r>
        <w:rPr>
          <w:rFonts w:hint="eastAsia" w:ascii="仿宋" w:hAnsi="仿宋" w:eastAsia="仿宋" w:cs="仿宋"/>
          <w:b w:val="0"/>
          <w:bCs/>
          <w:spacing w:val="8"/>
          <w:sz w:val="32"/>
          <w:szCs w:val="32"/>
        </w:rPr>
        <w:t>充分发挥好我</w:t>
      </w:r>
      <w:r>
        <w:rPr>
          <w:rFonts w:hint="eastAsia" w:ascii="仿宋" w:hAnsi="仿宋" w:eastAsia="仿宋" w:cs="仿宋"/>
          <w:b w:val="0"/>
          <w:bCs/>
          <w:spacing w:val="8"/>
          <w:sz w:val="32"/>
          <w:szCs w:val="32"/>
          <w:lang w:eastAsia="zh-CN"/>
        </w:rPr>
        <w:t>县地处边境</w:t>
      </w:r>
      <w:r>
        <w:rPr>
          <w:rFonts w:hint="eastAsia" w:ascii="仿宋" w:hAnsi="仿宋" w:eastAsia="仿宋" w:cs="仿宋"/>
          <w:b w:val="0"/>
          <w:bCs/>
          <w:spacing w:val="8"/>
          <w:sz w:val="32"/>
          <w:szCs w:val="32"/>
        </w:rPr>
        <w:t>的地域优势，将文化、体育、旅游事业更好的融合发展，</w:t>
      </w:r>
      <w:r>
        <w:rPr>
          <w:rFonts w:hint="eastAsia" w:ascii="仿宋" w:hAnsi="仿宋" w:eastAsia="仿宋" w:cs="仿宋"/>
          <w:b w:val="0"/>
          <w:bCs/>
          <w:sz w:val="32"/>
          <w:szCs w:val="32"/>
        </w:rPr>
        <w:t>扩宽思路、</w:t>
      </w:r>
      <w:r>
        <w:rPr>
          <w:rFonts w:hint="eastAsia" w:ascii="仿宋" w:hAnsi="仿宋" w:eastAsia="仿宋" w:cs="仿宋"/>
          <w:b w:val="0"/>
          <w:bCs/>
          <w:spacing w:val="8"/>
          <w:sz w:val="32"/>
          <w:szCs w:val="32"/>
        </w:rPr>
        <w:t>将对俄合作领域延伸扩大，</w:t>
      </w:r>
      <w:r>
        <w:rPr>
          <w:rFonts w:hint="eastAsia" w:ascii="仿宋" w:hAnsi="仿宋" w:eastAsia="仿宋" w:cs="仿宋"/>
          <w:b w:val="0"/>
          <w:bCs/>
          <w:sz w:val="32"/>
          <w:szCs w:val="32"/>
        </w:rPr>
        <w:t>带动文体旅游事业的全面发展。邀请俄方优秀文艺团体来我</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参与文化艺术交流和文艺专场演出活动，为中俄专业文艺团体之间创造更多学习与交流的机会。并组织我</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专业文艺工作者，参加中俄双方举办的</w:t>
      </w:r>
      <w:r>
        <w:rPr>
          <w:rFonts w:hint="eastAsia" w:ascii="仿宋" w:hAnsi="仿宋" w:eastAsia="仿宋" w:cs="仿宋"/>
          <w:b w:val="0"/>
          <w:bCs/>
          <w:sz w:val="32"/>
          <w:szCs w:val="32"/>
          <w:lang w:eastAsia="zh-CN"/>
        </w:rPr>
        <w:t>远东地区的文化</w:t>
      </w:r>
      <w:r>
        <w:rPr>
          <w:rFonts w:hint="eastAsia" w:ascii="仿宋" w:hAnsi="仿宋" w:eastAsia="仿宋" w:cs="仿宋"/>
          <w:b w:val="0"/>
          <w:bCs/>
          <w:sz w:val="32"/>
          <w:szCs w:val="32"/>
        </w:rPr>
        <w:t>活动，促进</w:t>
      </w:r>
      <w:r>
        <w:rPr>
          <w:rFonts w:hint="eastAsia" w:ascii="仿宋" w:hAnsi="仿宋" w:eastAsia="仿宋" w:cs="仿宋"/>
          <w:b w:val="0"/>
          <w:bCs/>
          <w:sz w:val="32"/>
          <w:szCs w:val="32"/>
          <w:lang w:eastAsia="zh-CN"/>
        </w:rPr>
        <w:t>中俄</w:t>
      </w:r>
      <w:r>
        <w:rPr>
          <w:rFonts w:hint="eastAsia" w:ascii="仿宋" w:hAnsi="仿宋" w:eastAsia="仿宋" w:cs="仿宋"/>
          <w:b w:val="0"/>
          <w:bCs/>
          <w:sz w:val="32"/>
          <w:szCs w:val="32"/>
        </w:rPr>
        <w:t>文化、经济贸易更好发展。</w:t>
      </w:r>
      <w:r>
        <w:rPr>
          <w:rFonts w:hint="eastAsia" w:ascii="仿宋" w:hAnsi="仿宋" w:eastAsia="仿宋" w:cs="仿宋"/>
          <w:color w:val="000000"/>
          <w:sz w:val="32"/>
          <w:szCs w:val="32"/>
          <w:shd w:val="clear" w:color="auto" w:fill="FFFFFF"/>
        </w:rPr>
        <w:t>开发俄罗斯研学游、狩猎游、垂钓游和俄罗斯游客</w:t>
      </w:r>
      <w:r>
        <w:rPr>
          <w:rFonts w:hint="eastAsia" w:ascii="仿宋" w:hAnsi="仿宋" w:eastAsia="仿宋" w:cs="仿宋"/>
          <w:color w:val="000000"/>
          <w:sz w:val="32"/>
          <w:szCs w:val="32"/>
          <w:shd w:val="clear" w:color="auto" w:fill="FFFFFF"/>
          <w:lang w:eastAsia="zh-CN"/>
        </w:rPr>
        <w:t>绥滨</w:t>
      </w:r>
      <w:r>
        <w:rPr>
          <w:rFonts w:hint="eastAsia" w:ascii="仿宋" w:hAnsi="仿宋" w:eastAsia="仿宋" w:cs="仿宋"/>
          <w:color w:val="000000"/>
          <w:sz w:val="32"/>
          <w:szCs w:val="32"/>
          <w:shd w:val="clear" w:color="auto" w:fill="FFFFFF"/>
        </w:rPr>
        <w:t>文化游。宣传我</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界江游、森林游、康养游等精品旅游线路，力争把</w:t>
      </w:r>
      <w:r>
        <w:rPr>
          <w:rFonts w:hint="eastAsia" w:ascii="仿宋" w:hAnsi="仿宋" w:eastAsia="仿宋" w:cs="仿宋"/>
          <w:color w:val="000000"/>
          <w:sz w:val="32"/>
          <w:szCs w:val="32"/>
          <w:shd w:val="clear" w:color="auto" w:fill="FFFFFF"/>
          <w:lang w:eastAsia="zh-CN"/>
        </w:rPr>
        <w:t>绥滨县</w:t>
      </w:r>
      <w:r>
        <w:rPr>
          <w:rFonts w:hint="eastAsia" w:ascii="仿宋" w:hAnsi="仿宋" w:eastAsia="仿宋" w:cs="仿宋"/>
          <w:color w:val="000000"/>
          <w:sz w:val="32"/>
          <w:szCs w:val="32"/>
          <w:shd w:val="clear" w:color="auto" w:fill="FFFFFF"/>
        </w:rPr>
        <w:t>打造成黑龙江北部出境游、入境游的中转站。</w:t>
      </w:r>
      <w:r>
        <w:rPr>
          <w:rFonts w:hint="eastAsia" w:ascii="仿宋" w:hAnsi="仿宋" w:eastAsia="仿宋" w:cs="仿宋"/>
          <w:color w:val="000000"/>
          <w:sz w:val="32"/>
          <w:szCs w:val="32"/>
          <w:shd w:val="clear" w:color="auto" w:fill="FFFFFF"/>
          <w:lang w:eastAsia="zh-CN"/>
        </w:rPr>
        <w:t>推进县域文化和农场文化的高度融合，通过开展“县场文艺汇演”“县场文化交流座谈会”“送文化下农场”“广场文化演出农场专场”等活动，使农场文化中的军垦文化，知青文化，北大荒精神融入到绥滨特色文化中来，同时也把绥滨特色文化渗透到农场文化之中，促使县域文化与农场文化的高度融合。</w:t>
      </w:r>
    </w:p>
    <w:p w14:paraId="0796430E">
      <w:pPr>
        <w:widowControl w:val="0"/>
        <w:numPr>
          <w:ilvl w:val="0"/>
          <w:numId w:val="0"/>
        </w:numPr>
        <w:jc w:val="both"/>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 xml:space="preserve">    （六）完善现代文化广电市场体系</w:t>
      </w:r>
    </w:p>
    <w:p w14:paraId="2E5B88E0">
      <w:pPr>
        <w:bidi w:val="0"/>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 xml:space="preserve">    </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大力</w:t>
      </w:r>
      <w:r>
        <w:rPr>
          <w:rFonts w:hint="eastAsia" w:ascii="仿宋" w:hAnsi="仿宋" w:eastAsia="仿宋" w:cs="仿宋"/>
          <w:color w:val="000000"/>
          <w:sz w:val="32"/>
          <w:szCs w:val="32"/>
        </w:rPr>
        <w:t>优化文体</w:t>
      </w:r>
      <w:r>
        <w:rPr>
          <w:rFonts w:hint="eastAsia" w:ascii="仿宋" w:hAnsi="仿宋" w:eastAsia="仿宋" w:cs="仿宋"/>
          <w:color w:val="000000"/>
          <w:sz w:val="32"/>
          <w:szCs w:val="32"/>
          <w:lang w:val="en-US" w:eastAsia="zh-CN"/>
        </w:rPr>
        <w:t>广</w:t>
      </w:r>
      <w:r>
        <w:rPr>
          <w:rFonts w:hint="eastAsia" w:ascii="仿宋" w:hAnsi="仿宋" w:eastAsia="仿宋" w:cs="仿宋"/>
          <w:color w:val="000000"/>
          <w:sz w:val="32"/>
          <w:szCs w:val="32"/>
        </w:rPr>
        <w:t>旅市场发展环境。继续深化“放管服”改革，推行以“证照分离”为重点的商事制度改革，持续提升文体旅行业审批服务效能，加强事中事后监管，推动“办事不求人”长效化机制化常态化。加快智慧旅游</w:t>
      </w:r>
      <w:r>
        <w:rPr>
          <w:rFonts w:hint="eastAsia" w:ascii="仿宋" w:hAnsi="仿宋" w:eastAsia="仿宋" w:cs="仿宋"/>
          <w:color w:val="000000"/>
          <w:sz w:val="32"/>
          <w:szCs w:val="32"/>
          <w:lang w:eastAsia="zh-CN"/>
        </w:rPr>
        <w:t>平台建设</w:t>
      </w:r>
      <w:r>
        <w:rPr>
          <w:rFonts w:hint="eastAsia" w:ascii="仿宋" w:hAnsi="仿宋" w:eastAsia="仿宋" w:cs="仿宋"/>
          <w:color w:val="000000"/>
          <w:sz w:val="32"/>
          <w:szCs w:val="32"/>
        </w:rPr>
        <w:t>，积极应用全国文化市场技术监管与服务平台、全国旅游监管服务平台，</w:t>
      </w:r>
      <w:r>
        <w:rPr>
          <w:rFonts w:hint="eastAsia" w:ascii="仿宋" w:hAnsi="仿宋" w:eastAsia="仿宋" w:cs="仿宋"/>
          <w:color w:val="000000"/>
          <w:sz w:val="32"/>
          <w:szCs w:val="32"/>
          <w:lang w:eastAsia="zh-CN"/>
        </w:rPr>
        <w:t>推进</w:t>
      </w:r>
      <w:r>
        <w:rPr>
          <w:rFonts w:hint="eastAsia" w:ascii="仿宋" w:hAnsi="仿宋" w:eastAsia="仿宋" w:cs="仿宋"/>
          <w:color w:val="000000"/>
          <w:sz w:val="32"/>
          <w:szCs w:val="32"/>
        </w:rPr>
        <w:t>“三台”对接、智慧监管。</w:t>
      </w:r>
      <w:r>
        <w:rPr>
          <w:rFonts w:hint="eastAsia" w:ascii="仿宋" w:hAnsi="仿宋" w:eastAsia="仿宋" w:cs="仿宋"/>
          <w:color w:val="000000"/>
          <w:sz w:val="32"/>
          <w:szCs w:val="32"/>
          <w:lang w:eastAsia="zh-CN"/>
        </w:rPr>
        <w:t>持续</w:t>
      </w:r>
      <w:r>
        <w:rPr>
          <w:rFonts w:hint="eastAsia" w:ascii="仿宋" w:hAnsi="仿宋" w:eastAsia="仿宋" w:cs="仿宋"/>
          <w:i w:val="0"/>
          <w:caps w:val="0"/>
          <w:color w:val="000000"/>
          <w:spacing w:val="0"/>
          <w:sz w:val="32"/>
          <w:szCs w:val="32"/>
        </w:rPr>
        <w:t>推</w:t>
      </w:r>
      <w:r>
        <w:rPr>
          <w:rFonts w:hint="eastAsia" w:ascii="仿宋" w:hAnsi="仿宋" w:eastAsia="仿宋" w:cs="仿宋"/>
          <w:i w:val="0"/>
          <w:caps w:val="0"/>
          <w:color w:val="000000"/>
          <w:spacing w:val="0"/>
          <w:sz w:val="32"/>
          <w:szCs w:val="32"/>
          <w:lang w:eastAsia="zh-CN"/>
        </w:rPr>
        <w:t>动</w:t>
      </w:r>
      <w:r>
        <w:rPr>
          <w:rFonts w:hint="eastAsia" w:ascii="仿宋" w:hAnsi="仿宋" w:eastAsia="仿宋" w:cs="仿宋"/>
          <w:i w:val="0"/>
          <w:caps w:val="0"/>
          <w:color w:val="000000"/>
          <w:spacing w:val="0"/>
          <w:sz w:val="32"/>
          <w:szCs w:val="32"/>
        </w:rPr>
        <w:t>上网服务和文化娱乐行业转型升级。</w:t>
      </w:r>
      <w:r>
        <w:rPr>
          <w:rFonts w:hint="eastAsia" w:ascii="仿宋" w:hAnsi="仿宋" w:eastAsia="仿宋" w:cs="仿宋"/>
          <w:color w:val="000000"/>
          <w:sz w:val="32"/>
          <w:szCs w:val="32"/>
          <w:lang w:val="en-US" w:eastAsia="zh-CN"/>
        </w:rPr>
        <w:t xml:space="preserve"> </w:t>
      </w:r>
    </w:p>
    <w:p w14:paraId="6C359E2F">
      <w:pPr>
        <w:bidi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2.</w:t>
      </w:r>
      <w:r>
        <w:rPr>
          <w:rFonts w:hint="eastAsia" w:ascii="仿宋" w:hAnsi="仿宋" w:eastAsia="仿宋" w:cs="仿宋"/>
          <w:color w:val="000000"/>
          <w:sz w:val="32"/>
          <w:szCs w:val="32"/>
          <w:lang w:eastAsia="zh-CN"/>
        </w:rPr>
        <w:t>继续</w:t>
      </w:r>
      <w:r>
        <w:rPr>
          <w:rFonts w:hint="eastAsia" w:ascii="仿宋" w:hAnsi="仿宋" w:eastAsia="仿宋" w:cs="仿宋"/>
          <w:color w:val="000000"/>
          <w:sz w:val="32"/>
          <w:szCs w:val="32"/>
        </w:rPr>
        <w:t>加强文化</w:t>
      </w:r>
      <w:r>
        <w:rPr>
          <w:rFonts w:hint="eastAsia" w:ascii="仿宋" w:hAnsi="仿宋" w:eastAsia="仿宋" w:cs="仿宋"/>
          <w:color w:val="000000"/>
          <w:sz w:val="32"/>
          <w:szCs w:val="32"/>
          <w:lang w:val="en-US" w:eastAsia="zh-CN"/>
        </w:rPr>
        <w:t>广电</w:t>
      </w:r>
      <w:r>
        <w:rPr>
          <w:rFonts w:hint="eastAsia" w:ascii="仿宋" w:hAnsi="仿宋" w:eastAsia="仿宋" w:cs="仿宋"/>
          <w:color w:val="000000"/>
          <w:sz w:val="32"/>
          <w:szCs w:val="32"/>
        </w:rPr>
        <w:t>市场综合执法。持续开展</w:t>
      </w:r>
      <w:r>
        <w:rPr>
          <w:rFonts w:hint="eastAsia" w:ascii="仿宋" w:hAnsi="仿宋" w:eastAsia="仿宋" w:cs="仿宋"/>
          <w:color w:val="000000"/>
          <w:sz w:val="32"/>
          <w:szCs w:val="32"/>
          <w:lang w:eastAsia="zh-CN"/>
        </w:rPr>
        <w:t>文化旅游市场</w:t>
      </w:r>
      <w:r>
        <w:rPr>
          <w:rFonts w:hint="eastAsia" w:ascii="仿宋" w:hAnsi="仿宋" w:eastAsia="仿宋" w:cs="仿宋"/>
          <w:color w:val="000000"/>
          <w:sz w:val="32"/>
          <w:szCs w:val="32"/>
        </w:rPr>
        <w:t>“利剑行动”，加大文体</w:t>
      </w:r>
      <w:r>
        <w:rPr>
          <w:rFonts w:hint="eastAsia" w:ascii="仿宋" w:hAnsi="仿宋" w:eastAsia="仿宋" w:cs="仿宋"/>
          <w:color w:val="000000"/>
          <w:sz w:val="32"/>
          <w:szCs w:val="32"/>
          <w:lang w:val="en-US" w:eastAsia="zh-CN"/>
        </w:rPr>
        <w:t>广</w:t>
      </w:r>
      <w:r>
        <w:rPr>
          <w:rFonts w:hint="eastAsia" w:ascii="仿宋" w:hAnsi="仿宋" w:eastAsia="仿宋" w:cs="仿宋"/>
          <w:color w:val="000000"/>
          <w:sz w:val="32"/>
          <w:szCs w:val="32"/>
        </w:rPr>
        <w:t>旅市场执法力度，适时开展</w:t>
      </w:r>
      <w:r>
        <w:rPr>
          <w:rFonts w:hint="eastAsia" w:ascii="仿宋" w:hAnsi="仿宋" w:eastAsia="仿宋" w:cs="仿宋"/>
          <w:color w:val="000000"/>
          <w:sz w:val="32"/>
          <w:szCs w:val="32"/>
          <w:lang w:eastAsia="zh-CN"/>
        </w:rPr>
        <w:t>文化</w:t>
      </w:r>
      <w:r>
        <w:rPr>
          <w:rFonts w:hint="eastAsia" w:ascii="仿宋" w:hAnsi="仿宋" w:eastAsia="仿宋" w:cs="仿宋"/>
          <w:color w:val="000000"/>
          <w:sz w:val="32"/>
          <w:szCs w:val="32"/>
        </w:rPr>
        <w:t>旅游市场、“扫黄打非”、违法安装卫星地面接收设施等专项整治行动，不断净化文旅市场环境。</w:t>
      </w:r>
      <w:r>
        <w:rPr>
          <w:rFonts w:hint="eastAsia" w:ascii="仿宋" w:hAnsi="仿宋" w:eastAsia="仿宋" w:cs="仿宋"/>
          <w:sz w:val="34"/>
          <w:szCs w:val="34"/>
        </w:rPr>
        <w:t>探索实施文</w:t>
      </w:r>
      <w:r>
        <w:rPr>
          <w:rFonts w:hint="eastAsia" w:ascii="仿宋" w:hAnsi="仿宋" w:eastAsia="仿宋" w:cs="仿宋"/>
          <w:sz w:val="34"/>
          <w:szCs w:val="34"/>
          <w:lang w:eastAsia="zh-CN"/>
        </w:rPr>
        <w:t>体旅</w:t>
      </w:r>
      <w:r>
        <w:rPr>
          <w:rFonts w:hint="eastAsia" w:ascii="仿宋" w:hAnsi="仿宋" w:eastAsia="仿宋" w:cs="仿宋"/>
          <w:sz w:val="34"/>
          <w:szCs w:val="34"/>
        </w:rPr>
        <w:t>市场主体信用分类监管，建立文</w:t>
      </w:r>
      <w:r>
        <w:rPr>
          <w:rFonts w:hint="eastAsia" w:ascii="仿宋" w:hAnsi="仿宋" w:eastAsia="仿宋" w:cs="仿宋"/>
          <w:sz w:val="34"/>
          <w:szCs w:val="34"/>
          <w:lang w:eastAsia="zh-CN"/>
        </w:rPr>
        <w:t>体</w:t>
      </w:r>
      <w:r>
        <w:rPr>
          <w:rFonts w:hint="eastAsia" w:ascii="仿宋" w:hAnsi="仿宋" w:eastAsia="仿宋" w:cs="仿宋"/>
          <w:sz w:val="34"/>
          <w:szCs w:val="34"/>
          <w:lang w:val="en-US" w:eastAsia="zh-CN"/>
        </w:rPr>
        <w:t>广</w:t>
      </w:r>
      <w:r>
        <w:rPr>
          <w:rFonts w:hint="eastAsia" w:ascii="仿宋" w:hAnsi="仿宋" w:eastAsia="仿宋" w:cs="仿宋"/>
          <w:sz w:val="34"/>
          <w:szCs w:val="34"/>
          <w:lang w:eastAsia="zh-CN"/>
        </w:rPr>
        <w:t>旅市场</w:t>
      </w:r>
      <w:r>
        <w:rPr>
          <w:rFonts w:hint="eastAsia" w:ascii="仿宋" w:hAnsi="仿宋" w:eastAsia="仿宋" w:cs="仿宋"/>
          <w:sz w:val="34"/>
          <w:szCs w:val="34"/>
        </w:rPr>
        <w:t>守信激励和失信惩戒机制。</w:t>
      </w:r>
      <w:r>
        <w:rPr>
          <w:rFonts w:hint="eastAsia" w:ascii="仿宋" w:hAnsi="仿宋" w:eastAsia="仿宋" w:cs="仿宋"/>
          <w:color w:val="000000"/>
          <w:sz w:val="32"/>
          <w:szCs w:val="32"/>
        </w:rPr>
        <w:t>充分运用“黑名单”和“重点关注名单”制度，加快构建以信用体系为基础的新型文</w:t>
      </w:r>
      <w:r>
        <w:rPr>
          <w:rFonts w:hint="eastAsia" w:ascii="仿宋" w:hAnsi="仿宋" w:eastAsia="仿宋" w:cs="仿宋"/>
          <w:color w:val="000000"/>
          <w:sz w:val="32"/>
          <w:szCs w:val="32"/>
          <w:lang w:eastAsia="zh-CN"/>
        </w:rPr>
        <w:t>体</w:t>
      </w:r>
      <w:r>
        <w:rPr>
          <w:rFonts w:hint="eastAsia" w:ascii="仿宋" w:hAnsi="仿宋" w:eastAsia="仿宋" w:cs="仿宋"/>
          <w:color w:val="000000"/>
          <w:sz w:val="32"/>
          <w:szCs w:val="32"/>
          <w:lang w:val="en-US" w:eastAsia="zh-CN"/>
        </w:rPr>
        <w:t>广</w:t>
      </w:r>
      <w:r>
        <w:rPr>
          <w:rFonts w:hint="eastAsia" w:ascii="仿宋" w:hAnsi="仿宋" w:eastAsia="仿宋" w:cs="仿宋"/>
          <w:color w:val="000000"/>
          <w:sz w:val="32"/>
          <w:szCs w:val="32"/>
        </w:rPr>
        <w:t>旅市场监管机制。要用好旅游诚信基金，完善旅游投诉受理机制，落实“先行赔付”制度。继续坚持“体检式”暗访评估、“机动式”联合执法等好做法，落实“属地管理”责任，切实加强市场监管力度。</w:t>
      </w:r>
    </w:p>
    <w:p w14:paraId="5E883B17">
      <w:pPr>
        <w:bidi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3.</w:t>
      </w:r>
      <w:r>
        <w:rPr>
          <w:rFonts w:hint="eastAsia" w:ascii="仿宋" w:hAnsi="仿宋" w:eastAsia="仿宋" w:cs="仿宋"/>
          <w:color w:val="000000"/>
          <w:sz w:val="32"/>
          <w:szCs w:val="32"/>
          <w:lang w:eastAsia="zh-CN"/>
        </w:rPr>
        <w:t>全面</w:t>
      </w:r>
      <w:r>
        <w:rPr>
          <w:rFonts w:hint="eastAsia" w:ascii="仿宋" w:hAnsi="仿宋" w:eastAsia="仿宋" w:cs="仿宋"/>
          <w:color w:val="000000"/>
          <w:sz w:val="32"/>
          <w:szCs w:val="32"/>
        </w:rPr>
        <w:t>提升旅游市场服务质量。深入实施旅游服务质量提升行动计划。进一步完善旅行社、导游、</w:t>
      </w:r>
      <w:r>
        <w:rPr>
          <w:rFonts w:hint="eastAsia" w:ascii="仿宋" w:hAnsi="仿宋" w:eastAsia="仿宋" w:cs="仿宋"/>
          <w:color w:val="000000"/>
          <w:sz w:val="32"/>
          <w:szCs w:val="32"/>
          <w:lang w:eastAsia="zh-CN"/>
        </w:rPr>
        <w:t>星</w:t>
      </w:r>
      <w:r>
        <w:rPr>
          <w:rFonts w:hint="eastAsia" w:ascii="仿宋" w:hAnsi="仿宋" w:eastAsia="仿宋" w:cs="仿宋"/>
          <w:color w:val="000000"/>
          <w:sz w:val="32"/>
          <w:szCs w:val="32"/>
        </w:rPr>
        <w:t>级饭店管理制度，着力整治旅行社服务不规范、不透明、不诚信等重点问题，下大力气解决导游和领队服务意识不强、专业技能不高、职业素养不足、执业保障不够等问题。</w:t>
      </w:r>
    </w:p>
    <w:p w14:paraId="7D9EAC8A">
      <w:pPr>
        <w:adjustRightInd w:val="0"/>
        <w:snapToGrid w:val="0"/>
        <w:spacing w:line="560" w:lineRule="exact"/>
        <w:ind w:firstLine="640"/>
        <w:rPr>
          <w:rFonts w:hint="eastAsia" w:ascii="仿宋" w:hAnsi="仿宋" w:eastAsia="仿宋" w:cs="仿宋"/>
          <w:sz w:val="34"/>
          <w:szCs w:val="34"/>
          <w:lang w:val="en-US" w:eastAsia="zh-CN"/>
        </w:rPr>
      </w:pPr>
      <w:r>
        <w:rPr>
          <w:rFonts w:hint="eastAsia" w:ascii="仿宋" w:hAnsi="仿宋" w:eastAsia="仿宋" w:cs="仿宋"/>
          <w:b w:val="0"/>
          <w:bCs w:val="0"/>
          <w:sz w:val="32"/>
          <w:szCs w:val="32"/>
          <w:shd w:val="clear" w:color="auto" w:fill="FFFFFF"/>
          <w:lang w:val="en-US" w:eastAsia="zh-CN"/>
        </w:rPr>
        <w:t>4.</w:t>
      </w:r>
      <w:r>
        <w:rPr>
          <w:rFonts w:hint="eastAsia" w:ascii="仿宋" w:hAnsi="仿宋" w:eastAsia="仿宋" w:cs="仿宋"/>
          <w:b w:val="0"/>
          <w:bCs w:val="0"/>
          <w:sz w:val="32"/>
          <w:szCs w:val="32"/>
          <w:shd w:val="clear" w:color="auto" w:fill="FFFFFF"/>
        </w:rPr>
        <w:t>加强综合执法队伍建设。</w:t>
      </w:r>
      <w:r>
        <w:rPr>
          <w:rFonts w:hint="eastAsia" w:ascii="仿宋" w:hAnsi="仿宋" w:eastAsia="仿宋" w:cs="仿宋"/>
          <w:sz w:val="32"/>
          <w:szCs w:val="32"/>
          <w:shd w:val="clear" w:color="auto" w:fill="FFFFFF"/>
        </w:rPr>
        <w:t>加强综合执法队伍素质建设、装备建设、形象建设和业务建设，不断</w:t>
      </w:r>
      <w:r>
        <w:rPr>
          <w:rFonts w:hint="eastAsia" w:ascii="仿宋" w:hAnsi="仿宋" w:eastAsia="仿宋" w:cs="仿宋"/>
          <w:sz w:val="32"/>
          <w:szCs w:val="32"/>
          <w:shd w:val="clear" w:color="auto" w:fill="FFFFFF"/>
          <w:lang w:eastAsia="zh-CN"/>
        </w:rPr>
        <w:t>提升</w:t>
      </w:r>
      <w:r>
        <w:rPr>
          <w:rFonts w:hint="eastAsia" w:ascii="仿宋" w:hAnsi="仿宋" w:eastAsia="仿宋" w:cs="仿宋"/>
          <w:sz w:val="32"/>
          <w:szCs w:val="32"/>
          <w:shd w:val="clear" w:color="auto" w:fill="FFFFFF"/>
        </w:rPr>
        <w:t>综合执法工作的专业化、科学化、规范化</w:t>
      </w:r>
      <w:r>
        <w:rPr>
          <w:rFonts w:hint="eastAsia" w:ascii="仿宋" w:hAnsi="仿宋" w:eastAsia="仿宋" w:cs="仿宋"/>
          <w:sz w:val="32"/>
          <w:szCs w:val="32"/>
          <w:shd w:val="clear" w:color="auto" w:fill="FFFFFF"/>
          <w:lang w:eastAsia="zh-CN"/>
        </w:rPr>
        <w:t>水平</w:t>
      </w:r>
      <w:r>
        <w:rPr>
          <w:rFonts w:hint="eastAsia" w:ascii="仿宋" w:hAnsi="仿宋" w:eastAsia="仿宋" w:cs="仿宋"/>
          <w:sz w:val="32"/>
          <w:szCs w:val="32"/>
          <w:shd w:val="clear" w:color="auto" w:fill="FFFFFF"/>
        </w:rPr>
        <w:t>，建设一支</w:t>
      </w:r>
      <w:r>
        <w:rPr>
          <w:rFonts w:hint="eastAsia" w:ascii="仿宋_GB2312" w:eastAsia="仿宋_GB2312"/>
          <w:sz w:val="32"/>
          <w:szCs w:val="32"/>
          <w:shd w:val="clear" w:color="auto" w:fill="FFFFFF"/>
        </w:rPr>
        <w:t>政治强、业务精、纪律严、作风正、形象好的文化市场综合执法队伍。</w:t>
      </w:r>
      <w:r>
        <w:rPr>
          <w:rFonts w:hint="eastAsia" w:ascii="仿宋" w:hAnsi="仿宋" w:eastAsia="仿宋" w:cs="仿宋"/>
          <w:sz w:val="34"/>
          <w:szCs w:val="34"/>
        </w:rPr>
        <w:t>严格实行执法人员持证上岗制度。健全执法人员培训机制</w:t>
      </w:r>
      <w:r>
        <w:rPr>
          <w:rFonts w:hint="eastAsia" w:ascii="仿宋" w:hAnsi="仿宋" w:eastAsia="仿宋" w:cs="仿宋"/>
          <w:sz w:val="34"/>
          <w:szCs w:val="34"/>
          <w:lang w:eastAsia="zh-CN"/>
        </w:rPr>
        <w:t>，</w:t>
      </w:r>
      <w:r>
        <w:rPr>
          <w:rFonts w:hint="eastAsia" w:ascii="仿宋" w:hAnsi="仿宋" w:eastAsia="仿宋" w:cs="仿宋"/>
          <w:sz w:val="34"/>
          <w:szCs w:val="34"/>
        </w:rPr>
        <w:t>定期组织开展岗位练兵、技能比武活动。全面落实综合执法责任制，建立健全责任追究机制</w:t>
      </w:r>
      <w:r>
        <w:rPr>
          <w:rFonts w:hint="eastAsia" w:ascii="仿宋" w:hAnsi="仿宋" w:eastAsia="仿宋" w:cs="仿宋"/>
          <w:sz w:val="34"/>
          <w:szCs w:val="34"/>
          <w:lang w:eastAsia="zh-CN"/>
        </w:rPr>
        <w:t>。</w:t>
      </w:r>
      <w:r>
        <w:rPr>
          <w:rFonts w:hint="eastAsia" w:ascii="仿宋" w:hAnsi="仿宋" w:eastAsia="仿宋" w:cs="仿宋"/>
          <w:sz w:val="34"/>
          <w:szCs w:val="34"/>
        </w:rPr>
        <w:t>落实综合执法标准规范，加强队容风纪管理，严格廉政纪律。</w:t>
      </w:r>
      <w:r>
        <w:rPr>
          <w:rFonts w:hint="eastAsia" w:ascii="仿宋" w:hAnsi="仿宋" w:eastAsia="仿宋" w:cs="仿宋"/>
          <w:sz w:val="34"/>
          <w:szCs w:val="34"/>
          <w:lang w:val="en-US" w:eastAsia="zh-CN"/>
        </w:rPr>
        <w:t xml:space="preserve"> </w:t>
      </w:r>
    </w:p>
    <w:p w14:paraId="28706F0E">
      <w:pPr>
        <w:pStyle w:val="2"/>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三、文化广电方面谋划的项目</w:t>
      </w:r>
    </w:p>
    <w:p w14:paraId="3A32D5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bookmarkStart w:id="0" w:name="_Toc22936_WPSOffice_Level3"/>
      <w:r>
        <w:rPr>
          <w:rFonts w:hint="eastAsia" w:ascii="仿宋_GB2312" w:hAnsi="仿宋_GB2312" w:eastAsia="仿宋_GB2312" w:cs="仿宋_GB2312"/>
          <w:color w:val="auto"/>
          <w:sz w:val="32"/>
          <w:szCs w:val="32"/>
          <w:lang w:val="en-US" w:eastAsia="zh-CN"/>
        </w:rPr>
        <w:t>专栏一  文化广电方面谋划的重点项目</w:t>
      </w:r>
      <w:bookmarkEnd w:id="0"/>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55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DBABF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建设项目名称</w:t>
            </w:r>
          </w:p>
        </w:tc>
        <w:tc>
          <w:tcPr>
            <w:tcW w:w="4261" w:type="dxa"/>
          </w:tcPr>
          <w:p w14:paraId="4F5682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建设项目内容及规模</w:t>
            </w:r>
          </w:p>
        </w:tc>
      </w:tr>
      <w:tr w14:paraId="45C7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93B0E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绥滨县博物馆布展</w:t>
            </w:r>
          </w:p>
        </w:tc>
        <w:tc>
          <w:tcPr>
            <w:tcW w:w="4261" w:type="dxa"/>
          </w:tcPr>
          <w:p w14:paraId="6E3FDA9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总面积2800平方米。建设4个固定展厅、1个临时展厅、1个学术报告厅、1处休闲区等系列服务设施，集文物收藏、陈列展览、宣传教育、科学研究、观光休闲等多功能为一体，汇集出土文物及相关文物1000件，逐步成为区域民族文化的重要保藏与宣传展示窗口。</w:t>
            </w:r>
          </w:p>
        </w:tc>
      </w:tr>
      <w:tr w14:paraId="0EB5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0349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绥滨县老年健康活动中心建设项目</w:t>
            </w:r>
          </w:p>
        </w:tc>
        <w:tc>
          <w:tcPr>
            <w:tcW w:w="4261" w:type="dxa"/>
          </w:tcPr>
          <w:p w14:paraId="6FD7D2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项目用地面积14732.67㎡，总建筑面积21000㎡，重点建设图书馆5000㎡、文化活动中心4800㎡、老年大学、老年活动中心、老年健身康复中心及其附属设施。</w:t>
            </w:r>
          </w:p>
        </w:tc>
      </w:tr>
      <w:tr w14:paraId="1B2B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00290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绥滨县城市记忆馆</w:t>
            </w:r>
          </w:p>
        </w:tc>
        <w:tc>
          <w:tcPr>
            <w:tcW w:w="4261" w:type="dxa"/>
          </w:tcPr>
          <w:p w14:paraId="43F18DC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项目建设总建筑面积为1800平方米，建设内容绥滨记忆展馆、绥滨县风貌展厅，以图片、物品、蜡像等方式展示绥滨历史变迁等</w:t>
            </w:r>
          </w:p>
        </w:tc>
      </w:tr>
      <w:tr w14:paraId="2B39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EBCE27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图书馆</w:t>
            </w:r>
          </w:p>
        </w:tc>
        <w:tc>
          <w:tcPr>
            <w:tcW w:w="4261" w:type="dxa"/>
          </w:tcPr>
          <w:p w14:paraId="48BAA5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建筑面积为5000.00㎡。三层楼独立建筑，一层1700㎡，布置200人报告厅一个、文献书目室、数据输入室、畅销书和普通书阅览室、管理员办公室和卫生间等辅助用房，二层1700㎡，布置报刊阅览室、电子阅览室两间、图书阅览室、管理员办公室和卫生间等辅助用房，三层1600㎡，开架书库、电子阅览室、管理员办公室和卫生间等辅助用房，规划藏书容量24万册。</w:t>
            </w:r>
          </w:p>
        </w:tc>
      </w:tr>
      <w:tr w14:paraId="7009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97BD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绥滨县公共文化服务体系建设项目</w:t>
            </w:r>
          </w:p>
        </w:tc>
        <w:tc>
          <w:tcPr>
            <w:tcW w:w="4261" w:type="dxa"/>
          </w:tcPr>
          <w:p w14:paraId="4E0891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完善绥滨县公共文化服务体系，建设数字文化馆和数字图书馆项目，运用网络云平台、艺术普及数字资源库、线下数字体验空间、线上线下结合的网络课堂、艺术普及评级系统、绩效评估系统等，与时俱进改进服务方式，增进服务便利度，提高服务均等化和实际效能。数字化图书馆和数字图书馆系统，将纸质图书转化为电子版的数字图书，电子版图书的存储，交换，流通</w:t>
            </w:r>
          </w:p>
        </w:tc>
      </w:tr>
      <w:tr w14:paraId="212F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722D6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绥滨县北山古城保护项目</w:t>
            </w:r>
          </w:p>
        </w:tc>
        <w:tc>
          <w:tcPr>
            <w:tcW w:w="4261" w:type="dxa"/>
          </w:tcPr>
          <w:p w14:paraId="3C7DB7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勘测、规划，安装铁栅栏，每片栅栏：宽2米，高1.5米，涮油、焊接、挖抗，固定铁栅栏两端铁管需设置水泥敦1片×2个。</w:t>
            </w:r>
          </w:p>
        </w:tc>
      </w:tr>
      <w:tr w14:paraId="1D18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344C81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绥滨县中兴城址保护项目</w:t>
            </w:r>
          </w:p>
        </w:tc>
        <w:tc>
          <w:tcPr>
            <w:tcW w:w="4261" w:type="dxa"/>
          </w:tcPr>
          <w:p w14:paraId="606A5C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中兴城址文物保护利用设施项目建设规模是对中兴城址城墙建设3224延长米铁栅栏，及建设200平方米砖混结构看护用房，以及由高力村进入城址的600延长米外围路建设。</w:t>
            </w:r>
          </w:p>
        </w:tc>
      </w:tr>
      <w:tr w14:paraId="1002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14:paraId="234A8D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 xml:space="preserve">    黑龙江省鹤岗市绥滨县无线调频广播覆盖项目</w:t>
            </w:r>
          </w:p>
        </w:tc>
        <w:tc>
          <w:tcPr>
            <w:tcW w:w="4261" w:type="dxa"/>
            <w:vAlign w:val="top"/>
          </w:tcPr>
          <w:p w14:paraId="1EDEB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 xml:space="preserve"> 增加二套调频广播节目覆盖</w:t>
            </w:r>
          </w:p>
        </w:tc>
      </w:tr>
      <w:tr w14:paraId="7D29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14:paraId="65FD8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 xml:space="preserve"> 黑龙江省鹤岗市绥滨县广播电视自立塔维护项目</w:t>
            </w:r>
          </w:p>
        </w:tc>
        <w:tc>
          <w:tcPr>
            <w:tcW w:w="4261" w:type="dxa"/>
            <w:vAlign w:val="top"/>
          </w:tcPr>
          <w:p w14:paraId="3C88B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auto"/>
                <w:sz w:val="21"/>
                <w:szCs w:val="21"/>
                <w:vertAlign w:val="baseline"/>
                <w:lang w:val="en-US" w:eastAsia="zh-CN"/>
              </w:rPr>
            </w:pPr>
            <w:r>
              <w:rPr>
                <w:rFonts w:hint="default" w:ascii="仿宋_GB2312" w:hAnsi="仿宋_GB2312" w:eastAsia="仿宋_GB2312" w:cs="仿宋_GB2312"/>
                <w:color w:val="auto"/>
                <w:sz w:val="21"/>
                <w:szCs w:val="21"/>
                <w:vertAlign w:val="baseline"/>
                <w:lang w:val="en-US" w:eastAsia="zh-CN"/>
              </w:rPr>
              <w:t xml:space="preserve">    加固、除锈、刷漆、更换塔件</w:t>
            </w:r>
          </w:p>
        </w:tc>
      </w:tr>
    </w:tbl>
    <w:p w14:paraId="37D08A6D">
      <w:pPr>
        <w:rPr>
          <w:rFonts w:hint="default"/>
          <w:lang w:val="en-US" w:eastAsia="zh-CN"/>
        </w:rPr>
      </w:pPr>
    </w:p>
    <w:p w14:paraId="5A1A456B">
      <w:pPr>
        <w:widowControl w:val="0"/>
        <w:numPr>
          <w:ilvl w:val="0"/>
          <w:numId w:val="0"/>
        </w:numPr>
        <w:jc w:val="center"/>
        <w:rPr>
          <w:rFonts w:hint="eastAsia" w:ascii="黑体" w:hAnsi="黑体" w:eastAsia="黑体" w:cs="黑体"/>
          <w:bCs/>
          <w:sz w:val="32"/>
          <w:szCs w:val="32"/>
          <w:lang w:val="en-US" w:eastAsia="zh-CN"/>
        </w:rPr>
      </w:pPr>
    </w:p>
    <w:p w14:paraId="07AAC169">
      <w:pPr>
        <w:widowControl w:val="0"/>
        <w:numPr>
          <w:ilvl w:val="0"/>
          <w:numId w:val="0"/>
        </w:numPr>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第三章 保障体系建设</w:t>
      </w:r>
    </w:p>
    <w:p w14:paraId="2D7429C4">
      <w:pPr>
        <w:ind w:firstLine="640" w:firstLineChars="200"/>
        <w:rPr>
          <w:rFonts w:hint="eastAsia" w:ascii="楷体_GB2312" w:hAnsi="楷体_GB2312" w:eastAsia="楷体_GB2312" w:cs="楷体_GB2312"/>
          <w:bCs/>
          <w:sz w:val="32"/>
          <w:szCs w:val="32"/>
        </w:rPr>
      </w:pP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lang w:eastAsia="zh-CN"/>
        </w:rPr>
        <w:t>一、</w:t>
      </w:r>
      <w:r>
        <w:rPr>
          <w:rFonts w:hint="eastAsia" w:ascii="黑体" w:hAnsi="黑体" w:eastAsia="黑体" w:cs="黑体"/>
          <w:bCs/>
          <w:sz w:val="32"/>
          <w:szCs w:val="32"/>
        </w:rPr>
        <w:t>加强组织领导</w:t>
      </w:r>
    </w:p>
    <w:p w14:paraId="07247BE0">
      <w:pPr>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lang w:val="en-US" w:eastAsia="zh-CN"/>
        </w:rPr>
        <w:t xml:space="preserve">    </w:t>
      </w:r>
      <w:r>
        <w:rPr>
          <w:rFonts w:hint="eastAsia" w:ascii="仿宋_GB2312" w:hAnsi="仿宋_GB2312" w:eastAsia="仿宋_GB2312" w:cs="仿宋_GB2312"/>
          <w:bCs/>
          <w:sz w:val="32"/>
          <w:szCs w:val="32"/>
        </w:rPr>
        <w:t>健全文化管理体制，形成职责明确、运转有序、统一高效的宏观调控体系。强化职能，加强对文化发展的方向、总量、结构和质量的宏观调控，推进公共文化服务体系建设，规范文化市场的竞争秩序，引导文化事业和文化产业协调发展。进一步转变职能，逐步实现由“办文化”向“管文化”的转变。加强同相关部门的协调与合作，整体推进，共同发展。动员社会各方面力量，参与重大文化项目规划的讨论、设计，并及时将规划实施情况向社会反馈，使社会各界和广大群众都来关心、参与文化建设。充分发挥人民团体在联系群众、组织群众、推动文化建设方面的重要作用，努力营造有利于社会主义先进文化发展的良好氛围。</w:t>
      </w:r>
    </w:p>
    <w:p w14:paraId="1A53B443">
      <w:pPr>
        <w:numPr>
          <w:ilvl w:val="0"/>
          <w:numId w:val="0"/>
        </w:numPr>
        <w:ind w:firstLine="640"/>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加大政策扶持力度</w:t>
      </w:r>
    </w:p>
    <w:p w14:paraId="7870F70F">
      <w:pPr>
        <w:numPr>
          <w:ilvl w:val="0"/>
          <w:numId w:val="0"/>
        </w:numPr>
        <w:ind w:firstLine="640"/>
        <w:rPr>
          <w:rFonts w:hint="eastAsia" w:ascii="仿宋_GB2312" w:eastAsia="仿宋_GB2312"/>
          <w:sz w:val="32"/>
          <w:szCs w:val="32"/>
        </w:rPr>
      </w:pPr>
      <w:r>
        <w:rPr>
          <w:rFonts w:hint="eastAsia" w:ascii="仿宋_GB2312" w:hAnsi="仿宋_GB2312" w:eastAsia="仿宋_GB2312" w:cs="仿宋_GB2312"/>
          <w:bCs/>
          <w:sz w:val="32"/>
          <w:szCs w:val="32"/>
        </w:rPr>
        <w:t>认真贯彻落实国家和省出台的相关文化政策，在扶持公益性文化事业、发展文化产业、激励文化创新等方面，制订完善有利于我市文化快速发展的公共文化政策和经济文化政策，把文化投入、文化扶持、社会保障等方面政策规定落到实处。</w:t>
      </w:r>
      <w:r>
        <w:rPr>
          <w:rFonts w:hint="eastAsia" w:ascii="仿宋_GB2312" w:eastAsia="仿宋_GB2312"/>
          <w:sz w:val="32"/>
          <w:szCs w:val="32"/>
        </w:rPr>
        <w:t>引导全社会都来关心和支持文化事业，引导社会资金以多种方式兴办文化事业。各级政府和文化部门要建立和完善多渠道筹资机制，逐步形成以政府投入为主，社会多渠道投资为辅的文化建设投入新格局。</w:t>
      </w:r>
    </w:p>
    <w:p w14:paraId="6079C366">
      <w:pPr>
        <w:ind w:firstLine="640"/>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加大对文化建设投入</w:t>
      </w:r>
    </w:p>
    <w:p w14:paraId="0E89980E">
      <w:pPr>
        <w:ind w:firstLine="640"/>
        <w:rPr>
          <w:rFonts w:hint="eastAsia" w:ascii="仿宋_GB2312" w:eastAsia="仿宋_GB2312"/>
          <w:sz w:val="32"/>
          <w:szCs w:val="32"/>
        </w:rPr>
      </w:pPr>
      <w:r>
        <w:rPr>
          <w:rFonts w:hint="eastAsia" w:ascii="仿宋_GB2312" w:eastAsia="仿宋_GB2312"/>
          <w:sz w:val="32"/>
          <w:szCs w:val="32"/>
        </w:rPr>
        <w:t>政府要加大对文化事业的投入，对文化事业投入的增幅不低于同级财政经常性收入的增幅。每年提取一定数额的文化建设专项发展资金，用于重点文化项目建设。要抓住国家和省扶持文化建设的有利契机，规划设计有比较优势的文化项目，积极向上争取资金。对公益性文化事业单位，除保证人员正常开支所需经费外，对剧（节）目</w:t>
      </w:r>
      <w:r>
        <w:rPr>
          <w:rFonts w:hint="eastAsia" w:ascii="仿宋_GB2312" w:eastAsia="仿宋_GB2312"/>
          <w:sz w:val="32"/>
          <w:szCs w:val="32"/>
          <w:lang w:eastAsia="zh-CN"/>
        </w:rPr>
        <w:t>创作</w:t>
      </w:r>
      <w:r>
        <w:rPr>
          <w:rFonts w:hint="eastAsia" w:ascii="仿宋_GB2312" w:eastAsia="仿宋_GB2312"/>
          <w:sz w:val="32"/>
          <w:szCs w:val="32"/>
        </w:rPr>
        <w:t>生产、文化信息资源共享工程建设、导向性群众文化活动、物质和非物质文化遗产保护和发掘、图书购置、文化市场综合执法办案等，要进一步增加财力物力上的支持。</w:t>
      </w:r>
    </w:p>
    <w:p w14:paraId="1735DD9F">
      <w:pPr>
        <w:numPr>
          <w:ilvl w:val="0"/>
          <w:numId w:val="0"/>
        </w:numPr>
        <w:ind w:firstLine="640"/>
        <w:rPr>
          <w:rFonts w:hint="eastAsia" w:ascii="楷体_GB2312" w:hAnsi="楷体_GB2312" w:eastAsia="楷体_GB2312" w:cs="楷体_GB2312"/>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加强文化人才培养</w:t>
      </w:r>
    </w:p>
    <w:p w14:paraId="13AA870E">
      <w:pPr>
        <w:numPr>
          <w:ilvl w:val="0"/>
          <w:numId w:val="0"/>
        </w:num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在现有编制内，以</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级文化领军人才梯队和高级专业技术职务队伍建设为引领，建设一支结构合理、门类齐全，能够满足我</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文化事业发展需要的文化艺术人才队伍。选拔具有潜力的中青年文化人才，赴国内知名媒体、文艺院团、大型文化集团、艺术院校等学习考察、研修深造，培养一批拨尖文化艺术人才和高级文化经营管理人才。加强艺术创作、艺术表演、美术、书法、群众文化、文物考古、图书管理等相关门类的市级领军人才梯队建设，提升现有专业文化人员的素质。实施文化人才共享工程，落实国家和省</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的重大人才政策，结合实际，制定可行的优待人才办法，引进一批高层次的文艺专业人才，为我</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文化艺术建设服务。加强对业余文艺人才的培养，提高我</w:t>
      </w:r>
      <w:r>
        <w:rPr>
          <w:rFonts w:hint="eastAsia" w:ascii="仿宋_GB2312" w:hAnsi="仿宋_GB2312" w:eastAsia="仿宋_GB2312" w:cs="仿宋_GB2312"/>
          <w:bCs/>
          <w:sz w:val="32"/>
          <w:szCs w:val="32"/>
          <w:lang w:eastAsia="zh-CN"/>
        </w:rPr>
        <w:t>县</w:t>
      </w:r>
      <w:r>
        <w:rPr>
          <w:rFonts w:hint="eastAsia" w:ascii="仿宋_GB2312" w:hAnsi="仿宋_GB2312" w:eastAsia="仿宋_GB2312" w:cs="仿宋_GB2312"/>
          <w:bCs/>
          <w:sz w:val="32"/>
          <w:szCs w:val="32"/>
        </w:rPr>
        <w:t>文艺创作水平。创新机制，营造文艺人才脱颖而出的良好环境，建立与文艺发展规律和市场经济规律相适应的激励机制，对在</w:t>
      </w:r>
      <w:r>
        <w:rPr>
          <w:rFonts w:hint="eastAsia" w:ascii="仿宋_GB2312" w:hAnsi="仿宋_GB2312" w:eastAsia="仿宋_GB2312" w:cs="仿宋_GB2312"/>
          <w:bCs/>
          <w:sz w:val="32"/>
          <w:szCs w:val="32"/>
          <w:lang w:eastAsia="zh-CN"/>
        </w:rPr>
        <w:t>文化</w:t>
      </w:r>
      <w:r>
        <w:rPr>
          <w:rFonts w:hint="eastAsia" w:ascii="仿宋_GB2312" w:hAnsi="仿宋_GB2312" w:eastAsia="仿宋_GB2312" w:cs="仿宋_GB2312"/>
          <w:bCs/>
          <w:sz w:val="32"/>
          <w:szCs w:val="32"/>
        </w:rPr>
        <w:t>领域作出突出贡献的文化工作者给予表彰奖励。</w:t>
      </w:r>
    </w:p>
    <w:p w14:paraId="3E483745">
      <w:pPr>
        <w:widowControl w:val="0"/>
        <w:numPr>
          <w:ilvl w:val="0"/>
          <w:numId w:val="0"/>
        </w:numPr>
        <w:jc w:val="both"/>
        <w:rPr>
          <w:rFonts w:hint="eastAsia" w:ascii="楷体_GB2312" w:hAnsi="楷体_GB2312" w:eastAsia="楷体_GB2312" w:cs="楷体_GB2312"/>
          <w:bCs/>
          <w:sz w:val="32"/>
          <w:szCs w:val="32"/>
          <w:lang w:val="en-US" w:eastAsia="zh-CN"/>
        </w:rPr>
      </w:pPr>
    </w:p>
    <w:p w14:paraId="2F3676B9">
      <w:pPr>
        <w:pStyle w:val="2"/>
        <w:rPr>
          <w:rFonts w:hint="eastAsia"/>
          <w:lang w:val="en-US" w:eastAsia="zh-CN"/>
        </w:rPr>
      </w:pPr>
    </w:p>
    <w:p w14:paraId="79EFA0DE">
      <w:pPr>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FD09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923F0">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D923F0">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YzU2ZDBmMTEzZjI0NjhiOTc1NjFmYjdmZGE2MDEifQ=="/>
  </w:docVars>
  <w:rsids>
    <w:rsidRoot w:val="1B614818"/>
    <w:rsid w:val="159C778F"/>
    <w:rsid w:val="194E7D07"/>
    <w:rsid w:val="1B614818"/>
    <w:rsid w:val="1F135ED2"/>
    <w:rsid w:val="237511A4"/>
    <w:rsid w:val="2570179E"/>
    <w:rsid w:val="3E0B73F9"/>
    <w:rsid w:val="48E960DA"/>
    <w:rsid w:val="4EC859E3"/>
    <w:rsid w:val="58D01142"/>
    <w:rsid w:val="593E6AEA"/>
    <w:rsid w:val="5DCA4912"/>
    <w:rsid w:val="646E41E5"/>
    <w:rsid w:val="6CF927A4"/>
    <w:rsid w:val="6E282D2A"/>
    <w:rsid w:val="6FF66C31"/>
    <w:rsid w:val="71CE2927"/>
    <w:rsid w:val="7248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Body Text Indent 2"/>
    <w:basedOn w:val="1"/>
    <w:qFormat/>
    <w:uiPriority w:val="0"/>
    <w:pPr>
      <w:spacing w:before="100" w:beforeAutospacing="1" w:after="100" w:afterAutospacing="1" w:line="480" w:lineRule="auto"/>
      <w:ind w:leftChars="200"/>
    </w:p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nhideWhenUsed/>
    <w:qFormat/>
    <w:uiPriority w:val="99"/>
  </w:style>
  <w:style w:type="paragraph" w:customStyle="1" w:styleId="11">
    <w:name w:val="正文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8449</Words>
  <Characters>8554</Characters>
  <Lines>0</Lines>
  <Paragraphs>0</Paragraphs>
  <TotalTime>4</TotalTime>
  <ScaleCrop>false</ScaleCrop>
  <LinksUpToDate>false</LinksUpToDate>
  <CharactersWithSpaces>8666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2020-11-18T02:08:00Z</dcterms:created>
  <dc:creator>Administrator</dc:creator>
  <cp:lastModifiedBy>Administrator</cp:lastModifiedBy>
  <dcterms:modified xsi:type="dcterms:W3CDTF">2024-10-18T08:29:09Z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894D0804AE3F49B4910A7280261D356B</vt:lpwstr>
  </property>
</Properties>
</file>