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绥滨县教育局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年政府信息公开工作年度报告</w:t>
      </w:r>
    </w:p>
    <w:p>
      <w:pPr>
        <w:widowControl/>
        <w:shd w:val="clear" w:color="auto"/>
        <w:ind w:firstLine="48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根据修订后的《中华人民共和国政府信息公开条例》，特向社会公布绥滨县教育局202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年度政府信息公开工作年度报告。本报告中所列数据的统计期限自202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年12月31日止。本报告的电子版可在绥滨县人民政府门户网站（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http://www.suibin.gov.cn/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）下载。如对本报告有任何疑问，请与绥滨县教育局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综合办公室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联系（地址：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绥滨县松滨大街4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号；邮编：156200；电话：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0468-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7863485）。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</w:rPr>
        <w:t>（一）主动公开。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年，绥滨县教育局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重视政府信息公开工作，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贯彻落实《中华人民共和国政府信息公开条例》，主动公开政府信息。不断加大公开力度，做到及时、准确。202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年，我局对涉及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教育保障政策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、财务管理、招生招聘、等方面的信息，做到应公开尽公开。严格按照时间节点及时在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绥滨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县人民政府户网站公开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系统202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年部门预算、经费使用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情况。全面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四零承诺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”，及时公开中小学、幼儿园招生片区、入学资格、报名时间、报名材料、咨询电话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、评优评选、教师招考等，同时严格执行义务教育“两免一补”工作，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接受社会监督。</w:t>
      </w:r>
    </w:p>
    <w:p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color="auto" w:fill="FFFFFF"/>
        </w:rPr>
        <w:t>办理收到的政府信息公开申请。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教育局今年没有收到政府信息公开申请。</w:t>
      </w:r>
    </w:p>
    <w:p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color="auto" w:fill="FFFFFF"/>
        </w:rPr>
        <w:t>（三）政府信息管理。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按照县政府要求，加强政府信息管理，把重要信息及时通过政府信息平台公开，做到为民做实事。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color="auto" w:fill="FFFFFF"/>
        </w:rPr>
        <w:t>（四）政府信息平台建设。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年教育局信息中心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积极拓展教育政务公开形式，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积极推进管理和服务公开、执行和结果公开工作，及时公开义务教育就近入学划片招生、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教育保障政策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等相关信息，推进学前教育、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义务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教育招生等领域信息公开，及时准确发布疫情相关信息，方便群众了解我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教育信息，增强教育工作透明度，在政府门信息公开平台上没有发生泄密情况。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教育局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在政府信息公开平台主动公开教育信息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条。同时，在“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绥滨县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教育局”微信公众号推送文章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328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篇，及时宣传党的教育方针政策，及时报道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绥滨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教育的特色、亮点，取得良好的社会效应。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5" w:right="45"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年县教育局没有收到公民或企业申请政府信息公开，没有行政复议、行政诉讼和申诉案件。</w:t>
      </w:r>
    </w:p>
    <w:p>
      <w:pPr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color="auto" w:fill="FFFFFF"/>
        </w:rPr>
        <w:t>（五）监督保障。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进一步健全体制机制，落实政府信息公开责任制,按照“谁主管、谁负责”的原则，完善由局长任组长、副局长任副组长，成员由办公室、信息中心等有关股室负责人组成的信息公开领导小组，将政府信息公开与各项重点工作同部署同实施，切实加强监督检查，做到先审查后公开，确保政府信息公开落到实处，保障了人民群众的知情权、参与权和监督权。</w:t>
      </w:r>
    </w:p>
    <w:p>
      <w:pPr>
        <w:widowControl/>
        <w:shd w:val="clear"/>
        <w:ind w:firstLine="643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发件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现行有效件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Segoe UI" w:hAnsi="Segoe UI" w:eastAsia="宋体" w:cs="Segoe U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auto"/>
                <w:kern w:val="0"/>
                <w:szCs w:val="21"/>
                <w:lang w:val="en-US" w:eastAsia="zh-CN"/>
              </w:rPr>
              <w:t>9.62</w:t>
            </w:r>
          </w:p>
        </w:tc>
      </w:tr>
    </w:tbl>
    <w:p>
      <w:pPr>
        <w:widowControl/>
        <w:shd w:val="clear"/>
        <w:ind w:firstLine="48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166" w:tblpY="630"/>
        <w:tblOverlap w:val="never"/>
        <w:tblW w:w="1043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779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/>
        <w:ind w:firstLine="48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106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651"/>
        <w:gridCol w:w="962"/>
        <w:gridCol w:w="807"/>
        <w:gridCol w:w="416"/>
        <w:gridCol w:w="807"/>
        <w:gridCol w:w="807"/>
        <w:gridCol w:w="807"/>
        <w:gridCol w:w="807"/>
        <w:gridCol w:w="416"/>
        <w:gridCol w:w="807"/>
        <w:gridCol w:w="807"/>
        <w:gridCol w:w="807"/>
        <w:gridCol w:w="807"/>
        <w:gridCol w:w="4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72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9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8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auto"/>
                <w:kern w:val="0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在政府信息公开工作中，县教育局还存在着工作人员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业务不精、工作水平有待提高、动态信息公开时效性不强，政务公开不够及时等问题。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年，我局将采取以下措施加以改进：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信息中心工作人员的信息公开意识，规范公开程序，提高信息公开工作水平。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管理，将政府信息公开工作和业务工作紧密结合，进一步充实信息公开内容，突出重点、难点问题。以社会需求为导向，选择民众关注度高的信息作为突破口，不断丰富信息公开的内容，继续强化信息内容更新。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三是完善信息公开制度建设，建立健全信息公开工作长效机制，把政务信息公开工作作为长期的动态工作落到实处，确保公开信息的及时性、准确性和有效性，为深化政务信息公开提供强有力的组织保证。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5" w:right="45" w:firstLine="640" w:firstLineChars="200"/>
        <w:jc w:val="left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六、其他需要报告的事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5" w:right="4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年，县教育局没有其他需要报告的事项。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5" w:right="45"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 xml:space="preserve"> </w:t>
      </w:r>
    </w:p>
    <w:p>
      <w:pPr>
        <w:widowControl/>
        <w:shd w:val="clear" w:color="auto"/>
        <w:spacing w:line="520" w:lineRule="atLeast"/>
        <w:ind w:left="45" w:right="45" w:firstLine="64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 xml:space="preserve">                        </w:t>
      </w:r>
    </w:p>
    <w:p>
      <w:pPr>
        <w:widowControl/>
        <w:shd w:val="clear" w:color="auto"/>
        <w:spacing w:line="520" w:lineRule="atLeast"/>
        <w:ind w:left="45" w:right="45"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hd w:val="clear" w:color="auto"/>
        <w:spacing w:line="520" w:lineRule="atLeast"/>
        <w:ind w:left="45" w:right="45" w:firstLine="5446" w:firstLineChars="1702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绥滨县教育局</w:t>
      </w:r>
    </w:p>
    <w:p>
      <w:pPr>
        <w:widowControl/>
        <w:shd w:val="clear" w:color="auto"/>
        <w:spacing w:line="520" w:lineRule="atLeast"/>
        <w:ind w:left="45" w:right="45"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>
      <w:pPr>
        <w:widowControl/>
        <w:shd w:val="clear" w:color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 xml:space="preserve"> </w:t>
      </w:r>
    </w:p>
    <w:p>
      <w:pPr>
        <w:shd w:val="clear"/>
        <w:rPr>
          <w:rFonts w:hint="eastAsia" w:ascii="Calibri" w:hAnsi="Calibri"/>
          <w:color w:val="auto"/>
          <w:szCs w:val="21"/>
        </w:rPr>
      </w:pPr>
      <w:r>
        <w:rPr>
          <w:color w:val="auto"/>
        </w:rPr>
        <w:t xml:space="preserve"> </w:t>
      </w:r>
    </w:p>
    <w:p>
      <w:pPr>
        <w:shd w:val="clear"/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1800BE1-B39E-47B5-A228-A850D28BD0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3FD2171-A11E-46BD-ACB4-D6E4FC0E782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4E71179-8776-4725-BE92-D910B39898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A2A7D70-E4D7-4FBD-B27E-ABB122BCD33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C9F3F80-2CBF-4AA6-A74A-52CC9341F5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FC603AE-DE2C-4F73-82B3-AB37B9460F95}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  <w:embedRegular r:id="rId7" w:fontKey="{63E097C4-3D76-4A67-B41A-260CBBE6B3B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5F107286-57A8-4169-AC0A-83215BFF3C24}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xNGRkNDgwMmIwNmVjYzIyYjIwYWNlZmZjNDk0ZjIifQ=="/>
  </w:docVars>
  <w:rsids>
    <w:rsidRoot w:val="008435A3"/>
    <w:rsid w:val="001633B6"/>
    <w:rsid w:val="00696E0D"/>
    <w:rsid w:val="00832DEC"/>
    <w:rsid w:val="008435A3"/>
    <w:rsid w:val="00EF68B0"/>
    <w:rsid w:val="00F507F7"/>
    <w:rsid w:val="0EFB5A41"/>
    <w:rsid w:val="15483D6C"/>
    <w:rsid w:val="25DC5640"/>
    <w:rsid w:val="27567D5E"/>
    <w:rsid w:val="27DE1C05"/>
    <w:rsid w:val="291D2E8A"/>
    <w:rsid w:val="42374909"/>
    <w:rsid w:val="49A22929"/>
    <w:rsid w:val="4E907A72"/>
    <w:rsid w:val="56E77603"/>
    <w:rsid w:val="57081187"/>
    <w:rsid w:val="68872153"/>
    <w:rsid w:val="6BBD03A7"/>
    <w:rsid w:val="6E1C23EB"/>
    <w:rsid w:val="766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2328</Words>
  <Characters>2438</Characters>
  <Lines>19</Lines>
  <Paragraphs>5</Paragraphs>
  <TotalTime>51</TotalTime>
  <ScaleCrop>false</ScaleCrop>
  <LinksUpToDate>false</LinksUpToDate>
  <CharactersWithSpaces>2669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2018-01-01T04:41:00Z</dcterms:created>
  <dc:creator>Administrator</dc:creator>
  <cp:lastModifiedBy>A </cp:lastModifiedBy>
  <cp:lastPrinted>2022-01-20T01:22:00Z</cp:lastPrinted>
  <dcterms:modified xsi:type="dcterms:W3CDTF">2024-01-26T07:05:07Z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B3AF97AB06584957924E1AB74E55E0DB</vt:lpwstr>
  </property>
</Properties>
</file>