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b/>
          <w:i w:val="0"/>
          <w:caps w:val="0"/>
          <w:spacing w:val="0"/>
          <w:w w:val="100"/>
          <w:sz w:val="44"/>
          <w:szCs w:val="44"/>
        </w:rPr>
      </w:pPr>
      <w:r>
        <w:rPr>
          <w:rFonts w:hint="eastAsia"/>
          <w:b/>
          <w:i w:val="0"/>
          <w:caps w:val="0"/>
          <w:spacing w:val="0"/>
          <w:w w:val="100"/>
          <w:sz w:val="44"/>
          <w:szCs w:val="44"/>
        </w:rPr>
        <w:t>20</w:t>
      </w:r>
      <w:r>
        <w:rPr>
          <w:rFonts w:hint="eastAsia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20</w:t>
      </w:r>
      <w:r>
        <w:rPr>
          <w:rFonts w:hint="eastAsia"/>
          <w:b/>
          <w:i w:val="0"/>
          <w:caps w:val="0"/>
          <w:spacing w:val="0"/>
          <w:w w:val="100"/>
          <w:sz w:val="44"/>
          <w:szCs w:val="44"/>
        </w:rPr>
        <w:t>年</w:t>
      </w:r>
      <w:r>
        <w:rPr>
          <w:rFonts w:hint="eastAsia"/>
          <w:b/>
          <w:i w:val="0"/>
          <w:caps w:val="0"/>
          <w:spacing w:val="0"/>
          <w:w w:val="100"/>
          <w:sz w:val="44"/>
          <w:szCs w:val="44"/>
          <w:lang w:eastAsia="zh-CN"/>
        </w:rPr>
        <w:t>绥滨</w:t>
      </w:r>
      <w:r>
        <w:rPr>
          <w:rFonts w:hint="eastAsia"/>
          <w:b/>
          <w:i w:val="0"/>
          <w:caps w:val="0"/>
          <w:spacing w:val="0"/>
          <w:w w:val="100"/>
          <w:sz w:val="44"/>
          <w:szCs w:val="44"/>
        </w:rPr>
        <w:t>县应急管理局政府信息公开工作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44"/>
          <w:szCs w:val="44"/>
        </w:rPr>
      </w:pPr>
      <w:r>
        <w:rPr>
          <w:rFonts w:hint="eastAsia"/>
          <w:b/>
          <w:i w:val="0"/>
          <w:caps w:val="0"/>
          <w:spacing w:val="0"/>
          <w:w w:val="100"/>
          <w:sz w:val="44"/>
          <w:szCs w:val="44"/>
        </w:rPr>
        <w:t>年度报告</w:t>
      </w:r>
    </w:p>
    <w:p>
      <w:pPr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w w:val="10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w w:val="100"/>
          <w:sz w:val="24"/>
          <w:szCs w:val="24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　一年来，在县委、县政府的正确领导下，在单位、各部门的共同努力下，我们认真贯彻落实中央、省市有关部署，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扎实开展安全生产各项行动，全县安全生产形势总体稳定。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  <w:lang w:eastAsia="zh-CN"/>
        </w:rPr>
        <w:t>截至目前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，全县共发生生产经营性事故起数112起，同比上升4.67%；死亡2人（建筑施工领域），与去年持平；伤17人，同比下降48.48%；直接经济损失100.4万元，同比下降17%（其中道路交通107起，伤人16人;消防事故29起；建筑施工领域事故2起，死亡2人，伤1人）。无较大以上安全生产事故发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具体工作开展情况如下：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w w:val="10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严格落实安全生产责任制，抓好安全监管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1、全力推动《安全生产法》等法律法规的落实。全年共计下发文件44份，召开安委会成员单位会议4次，县委常委会召开2次、政府常务会召开4次专题研究安全生产工作；组织县领导干部、乡镇和部门党政负责人在县委常务会、县人大会会前学法、学习新修订《安全生产法》各1次。督促41余家重点企业自行开展岗前、岗中安全培训772余人次，并组织重点企业负责人和安全管理人员100余人参加相应资质机构进行安全培训，应急局全体人员参加了应急管理干部网络培训。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2、安全生产大检查工作进一步强化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在重大节假日及重点时段，县委、县政府主要领导分别带队，深入基层现场，对各分管领域进行安全大检查，共开展了5次安全检查，共检查单位114个次；县安委办组织各行业领域开展全县安全生产大检查217组次，夜查4次，共检查各类单位730余家次，督促整改安全隐患302处。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3、推进“四大”行动，抓好重点行业领域安全专项整治三年行动。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  <w:lang w:eastAsia="zh-CN"/>
        </w:rPr>
        <w:t>我局将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“四大”行动与安全生产专项整治三年行动融合开展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深入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  <w:lang w:val="en-US" w:eastAsia="zh-CN"/>
        </w:rPr>
        <w:t>31家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企业指导自查自检和建立企业台账。加强重点行业领域的风险隐患排查，完善整改措施，加大整改力度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扎实防控监管领域重大风险，开展专项执法检查。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危险化学品和烟花爆竹、工商贸监管：摸排企业51家，下达限期整改指令书114份，查出并责令整改隐患283处，已全部整改完。依法立案查处了1户非法经营危险化学品行为，责令停止非法经营，并处以11.48万元的行政处罚。道路交通运输监管：县交警大队开展酒驾醉驾毒驾、涉牌涉证、摩托车专项整治等专项行动，查出饮酒驾车133起、醉酒驾车80起、假牌9起、无证驾驶汽车63起、无证驾驶摩托车47起、其他违法行为92起，刑事拘留34人。交通运管部门共检查企业60家次，发现一般安全隐患16项，已全部整改，查扣非法营运私家车12台。消防安全监管：消防部门 接警出动113起（含各类救援），出动车辆 226辆，出动警力966人，抢救被困人员 1人，抢救财产价值189.5万元。检查单位330（家、次），督促整改火灾隐患或违法行为115（处），下发责令改正通知书101（份），下发行政处罚决定书15（份），罚款10.9万元。特种设备方面：市场监管部门检查电梯121家次，锅炉42家次，压力容器31家次，下达监察指令书3份，消除一般隐患5处。全县其他行业和领域均开展了安全生产专项整治，发现并消除一大批安全隐患，严防小隐患酿成大事故。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w w:val="100"/>
          <w:kern w:val="2"/>
          <w:sz w:val="32"/>
          <w:szCs w:val="32"/>
          <w:shd w:val="clear" w:fill="FFFFFF"/>
          <w:lang w:val="en-US" w:eastAsia="zh-CN" w:bidi="ar-SA"/>
        </w:rPr>
        <w:t>（二）完善应急救援管理体制建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设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1、完善和修订应急救援预案。向全县各乡镇、各部门和各单位印发《绥滨县突发公共事件总体应急预案》，其中突发公共事件总体应急预案1部，重点行业领域“县危险化学品安全事故、非煤矿山生产安全事故”等应急专项预案22部。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2、加强应急救援队伍建设，强化应急演练。全县组建了4支应急救援队伍共计435人，其中综合民兵应急连120人、森林草原扑火应急队30人、电力抢修救援队15人、9支综合应急抢险队270人。今年组织了大型政企联动安全演练1场次，森林草原防灭火应急演练2场次。督促教育部门各学校、加油站和烟花爆竹批发单位开展应急专项演练30多场次，参演单位28家，参演人员6400余人。组织应急管理专项检查3次，受理应急预案备案登记21家。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（三）开展多项宣传活动，营造应急氛围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w w:val="10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开展“科技周”、“防灾减灾宣传周”、“安全生产月”、“森林草原防火期”、安全生产“五进、五宣”等活动。全年参与组织开展大型宣传2次，出动宣传车30辆1460余车次，进村屯、学校、社区、单位等宣传80余次,电视台、微信、短信等媒体转发和制作印发宣传单、手册、条幅等28000余件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w w:val="100"/>
          <w:sz w:val="24"/>
          <w:szCs w:val="24"/>
          <w:shd w:val="clear" w:fill="FFFFFF"/>
        </w:rPr>
        <w:t>　</w:t>
      </w:r>
    </w:p>
    <w:p>
      <w:pPr>
        <w:keepLines w:val="0"/>
        <w:widowControl/>
        <w:suppressLineNumbers w:val="0"/>
        <w:shd w:val="clear" w:fill="FFFFFF"/>
        <w:snapToGrid/>
        <w:spacing w:before="0" w:beforeAutospacing="0" w:after="240" w:afterAutospacing="0" w:line="240" w:lineRule="auto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8"/>
        <w:tblW w:w="81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增1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rFonts w:hint="default" w:eastAsiaTheme="minor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增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Lines w:val="0"/>
        <w:widowControl/>
        <w:suppressLineNumbers w:val="0"/>
        <w:shd w:val="clear" w:fill="FFFFFF"/>
        <w:snapToGrid/>
        <w:spacing w:before="0" w:beforeAutospacing="0" w:after="240" w:afterAutospacing="0" w:line="240" w:lineRule="auto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8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Lines w:val="0"/>
        <w:widowControl/>
        <w:suppressLineNumbers w:val="0"/>
        <w:shd w:val="clear" w:fill="FFFFFF"/>
        <w:snapToGrid/>
        <w:spacing w:before="0" w:beforeAutospacing="0" w:after="240" w:afterAutospacing="0" w:line="240" w:lineRule="auto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8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180" w:afterAutospacing="0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Lines w:val="0"/>
        <w:widowControl/>
        <w:suppressLineNumbers w:val="0"/>
        <w:shd w:val="clear" w:fill="FFFFFF"/>
        <w:snapToGrid/>
        <w:spacing w:before="0" w:beforeAutospacing="0" w:after="240" w:afterAutospacing="0" w:line="64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64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一是我局政府信息公开存在公开形式单一，公开内容不全面，需进一步规范。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二是政府信息公开工作没有结合部门工作实际，信息公开重点还需要进一步明确。信息动态公开缺乏针对性和时效性，信息发布数量较少。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按照政府信息公开工作的统一部署，针对存在的问题，结合我局工作实际，下一步，我局将重点做好以下工作。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一是严格执行我局政府信息公开工作相关制度，规范信息制作、审核、发布等工作流程，将政府信息公开工作制度化、规范化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形成工作长效机制。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二是提高公开信息的质量，围绕国家、省、市重大工作部署和群众关心关注的热点、难点问题，按规定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  <w:lang w:eastAsia="zh-CN"/>
        </w:rPr>
        <w:t>针对我局业务范围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及时准确地发布各类政务公开信息，增加信息发布数量。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三是加强政府信息公开工作学习教育和培训，认真组织相关人员学习《中华人民共和国政府信息公开条例》和政府信息公开工作有关规定。</w:t>
      </w:r>
    </w:p>
    <w:p>
      <w:pPr>
        <w:keepLines w:val="0"/>
        <w:widowControl/>
        <w:suppressLineNumbers w:val="0"/>
        <w:shd w:val="clear" w:fill="FFFFFF"/>
        <w:snapToGrid/>
        <w:spacing w:before="0" w:beforeAutospacing="0" w:after="240" w:afterAutospacing="0" w:line="64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t>无其他需要报告的事项。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64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  <w:shd w:val="clear" w:fill="FFFFFF"/>
        </w:rPr>
        <w:br w:type="textWrapping"/>
      </w:r>
    </w:p>
    <w:p>
      <w:pPr>
        <w:keepLines w:val="0"/>
        <w:snapToGrid/>
        <w:spacing w:before="0" w:beforeAutospacing="0" w:after="0" w:afterAutospacing="0" w:line="64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   绥滨县应急管理局</w:t>
      </w:r>
    </w:p>
    <w:p>
      <w:pPr>
        <w:pStyle w:val="2"/>
        <w:keepLines w:val="0"/>
        <w:snapToGrid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2021年1月20日</w:t>
      </w:r>
    </w:p>
    <w:sectPr>
      <w:footerReference r:id="rId3" w:type="default"/>
      <w:pgSz w:w="11906" w:h="16838"/>
      <w:pgMar w:top="1440" w:right="1361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WVjN2RlODkxN2Q1MGI5NDM5NTRlZmMzN2FiODgifQ=="/>
  </w:docVars>
  <w:rsids>
    <w:rsidRoot w:val="612E546F"/>
    <w:rsid w:val="17C12052"/>
    <w:rsid w:val="1CD67CFB"/>
    <w:rsid w:val="1F0D4BCB"/>
    <w:rsid w:val="26E37F36"/>
    <w:rsid w:val="29D92338"/>
    <w:rsid w:val="3C021505"/>
    <w:rsid w:val="455F0BB6"/>
    <w:rsid w:val="5C4E0394"/>
    <w:rsid w:val="5CE75C8F"/>
    <w:rsid w:val="612E546F"/>
    <w:rsid w:val="750267F5"/>
    <w:rsid w:val="7F13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2021-01-19T08:38:00Z</dcterms:created>
  <dc:creator>大双</dc:creator>
  <cp:lastModifiedBy>零距离不是没距离</cp:lastModifiedBy>
  <cp:lastPrinted>2021-01-20T07:25:00Z</cp:lastPrinted>
  <dcterms:modified xsi:type="dcterms:W3CDTF">2023-12-14T00:26:38Z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88D7622203C044708C0BE6918F509A93_12</vt:lpwstr>
  </property>
</Properties>
</file>