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绥滨县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新富乡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人民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</w:t>
      </w:r>
    </w:p>
    <w:p>
      <w:pPr>
        <w:pStyle w:val="4"/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2022年政府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信息公开工作年度报告</w:t>
      </w:r>
    </w:p>
    <w:p>
      <w:pPr>
        <w:pStyle w:val="4"/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仿宋_GB2312" w:hAnsi="仿宋" w:eastAsia="仿宋_GB2312" w:cs="仿宋"/>
          <w:sz w:val="32"/>
        </w:rPr>
      </w:pPr>
      <w:r>
        <w:rPr>
          <w:rFonts w:hint="eastAsia" w:ascii="仿宋_GB2312" w:hAnsi="仿宋" w:eastAsia="仿宋_GB2312" w:cs="仿宋"/>
          <w:sz w:val="32"/>
        </w:rPr>
        <w:t>我乡按照国务院办公厅政府信息与政务公开办公室关于印发《中华人民共和国政府信息公开工作年度报告格式》的通知（国办公开办函〔2021〕30号）的要求和根据《中华人民共和国政府信息公开条例》（以下简称《条例》）有关要求，向社会公开发布新富乡2022年度政府信息公开年度报告。本报告由新富乡人民政府编制，本报告中所列数据的统计期限自2022年1月1日起至2022年12月31日止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一、总体情况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仿宋_GB2312" w:hAnsi="仿宋" w:eastAsia="仿宋_GB2312" w:cs="仿宋"/>
          <w:sz w:val="32"/>
        </w:rPr>
      </w:pPr>
      <w:r>
        <w:rPr>
          <w:rFonts w:hint="eastAsia" w:ascii="仿宋_GB2312" w:hAnsi="仿宋" w:eastAsia="仿宋_GB2312" w:cs="仿宋"/>
          <w:sz w:val="32"/>
        </w:rPr>
        <w:t>2022年，新富乡认真贯彻落实《中华人民共和国政府信息公开条例》和县委、县政府关于深入推进政府信息公开工作的相关部署和要求。以建设行为规范、运转协调、公正透明、廉洁高效服务型政府的重要目标，扎实推进；在深化公开内容、完善各项制度、规范公开形式、加强基础性建设工作等方面取得了明显成效，有效提升政务公开标准化规范化建设水平，助力建设人民满意的服务型政府。结合本乡实际，2022年我乡信息公开工作取得新进展。现将全年政务公开工作情况报告如下：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（一）政府信息主动公开情况</w:t>
      </w:r>
    </w:p>
    <w:p>
      <w:pPr>
        <w:spacing w:line="560" w:lineRule="exact"/>
        <w:ind w:firstLine="632" w:firstLineChars="200"/>
        <w:rPr>
          <w:rFonts w:hint="eastAsia" w:ascii="仿宋_GB2312" w:hAnsi="仿宋" w:eastAsia="仿宋_GB2312" w:cs="仿宋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</w:rPr>
        <w:t>我乡主动公开政府信息途径有：</w:t>
      </w:r>
      <w:r>
        <w:rPr>
          <w:rFonts w:hint="eastAsia" w:ascii="仿宋_GB2312" w:hAnsi="仿宋" w:eastAsia="仿宋_GB2312" w:cs="仿宋"/>
          <w:kern w:val="0"/>
          <w:sz w:val="32"/>
          <w:szCs w:val="24"/>
          <w:lang w:val="en-US" w:eastAsia="zh-CN" w:bidi="ar-SA"/>
        </w:rPr>
        <w:t>乡、村两级公示栏、宣传单，截至2022年12月31日，主动公开信息36篇,主要涉及乡村振兴、权责清单等方面。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（二）政府信息依申请公开情况</w:t>
      </w:r>
    </w:p>
    <w:p>
      <w:pPr>
        <w:spacing w:line="560" w:lineRule="exact"/>
        <w:ind w:firstLine="632" w:firstLineChars="200"/>
        <w:rPr>
          <w:rFonts w:ascii="仿宋_GB2312" w:hAnsi="仿宋" w:eastAsia="仿宋_GB2312" w:cs="仿宋"/>
          <w:kern w:val="0"/>
        </w:rPr>
      </w:pPr>
      <w:r>
        <w:rPr>
          <w:rFonts w:hint="eastAsia" w:ascii="仿宋_GB2312" w:hAnsi="仿宋" w:eastAsia="仿宋_GB2312" w:cs="仿宋"/>
          <w:kern w:val="0"/>
        </w:rPr>
        <w:t>2022年我乡未收到依申请公开事项。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（三）政府信息管理情况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仿宋_GB2312" w:hAnsi="仿宋" w:eastAsia="仿宋_GB2312" w:cs="仿宋"/>
          <w:sz w:val="32"/>
        </w:rPr>
      </w:pPr>
      <w:r>
        <w:rPr>
          <w:rFonts w:hint="eastAsia" w:ascii="仿宋_GB2312" w:hAnsi="仿宋" w:eastAsia="仿宋_GB2312" w:cs="仿宋"/>
          <w:sz w:val="32"/>
        </w:rPr>
        <w:t>2022年，我乡严格按照《中华人民共和国政府信息公开条例》要求，认真填报《新富乡政务新媒体信息发布审核单》，将政务公开要求纳入办文程序，在公文起草、领导签发阶段就明确公文公开属性、发布渠道等内容，切实做好公文公开属性源头认定工作。并强化审批管理。严格落实政府信息公开保密工作程序，健全信息发布保密审查机制，做到“一事一审批”，落实政府信息公开的保密检查及不予公开信息的审查工作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（四）政府信息公开平台建设情况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仿宋_GB2312" w:hAnsi="仿宋" w:eastAsia="仿宋_GB2312" w:cs="仿宋"/>
          <w:sz w:val="32"/>
        </w:rPr>
      </w:pPr>
      <w:r>
        <w:rPr>
          <w:rFonts w:hint="eastAsia" w:ascii="仿宋_GB2312" w:hAnsi="仿宋" w:eastAsia="仿宋_GB2312" w:cs="仿宋"/>
          <w:sz w:val="32"/>
        </w:rPr>
        <w:t>加强信息公开平台建设，突出查阅的便捷性、信息的完整性、发布的实效性，充分利用单位公开栏、宣传单等方式公开，对重点领域信息、社会救助与社会福利等信息进行公开，保障人民基本权益，以多种形式实现信息更新，确保政务动态全面公开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（五）监督保障情况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hint="eastAsia" w:ascii="仿宋_GB2312" w:hAnsi="仿宋" w:eastAsia="仿宋_GB2312" w:cs="仿宋"/>
          <w:sz w:val="32"/>
        </w:rPr>
      </w:pPr>
      <w:r>
        <w:rPr>
          <w:rFonts w:hint="eastAsia" w:ascii="仿宋_GB2312" w:hAnsi="仿宋" w:eastAsia="仿宋_GB2312" w:cs="仿宋"/>
          <w:sz w:val="32"/>
        </w:rPr>
        <w:t>高度重视政府信息公开工作，将政府信息公开工作</w:t>
      </w:r>
      <w:r>
        <w:rPr>
          <w:rFonts w:hint="eastAsia" w:ascii="仿宋_GB2312" w:hAnsi="仿宋" w:eastAsia="仿宋_GB2312" w:cs="仿宋"/>
          <w:sz w:val="32"/>
          <w:lang w:val="en-US" w:eastAsia="zh-CN"/>
        </w:rPr>
        <w:t>列入年度</w:t>
      </w:r>
      <w:r>
        <w:rPr>
          <w:rFonts w:hint="eastAsia" w:ascii="仿宋_GB2312" w:hAnsi="仿宋" w:eastAsia="仿宋_GB2312" w:cs="仿宋"/>
          <w:sz w:val="32"/>
        </w:rPr>
        <w:t>目标考核的重要内容</w:t>
      </w:r>
      <w:r>
        <w:rPr>
          <w:rFonts w:hint="eastAsia" w:ascii="仿宋_GB2312" w:hAnsi="仿宋" w:eastAsia="仿宋_GB2312" w:cs="仿宋"/>
          <w:sz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</w:rPr>
        <w:t>强化责任，严肃纪律，保证政府信息公开工作的连续性。积极贯彻实施信息督查检查制度,严格把握公开程序，广泛接受服务对象的监督，确保信息公开工作落到实处。着力提升政府信息公开服务水平。</w:t>
      </w:r>
    </w:p>
    <w:p>
      <w:pPr>
        <w:pStyle w:val="4"/>
        <w:widowControl/>
        <w:spacing w:beforeAutospacing="0" w:afterAutospacing="0" w:line="560" w:lineRule="exact"/>
        <w:ind w:firstLine="632" w:firstLineChars="200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eastAsiaTheme="minorEastAsia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ind w:firstLine="420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三、收到和处理政府信息公开申请情况</w:t>
      </w:r>
    </w:p>
    <w:tbl>
      <w:tblPr>
        <w:tblStyle w:val="5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4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4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7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4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ind w:firstLine="420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</w:tbl>
    <w:p>
      <w:pPr>
        <w:tabs>
          <w:tab w:val="left" w:pos="832"/>
        </w:tabs>
        <w:spacing w:line="560" w:lineRule="exact"/>
        <w:ind w:firstLine="632" w:firstLineChars="200"/>
        <w:jc w:val="left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五、存在的主要问题及改进情况</w:t>
      </w:r>
    </w:p>
    <w:p>
      <w:pPr>
        <w:tabs>
          <w:tab w:val="left" w:pos="832"/>
        </w:tabs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2022年，面对新形势、新任务、新要求，我乡政务公开工作取得了新的进展，但工作中仍然存在一些差距和不足，一是政务信息公开的内容还不够全面，二是信息公开更新还不够及时。</w:t>
      </w:r>
    </w:p>
    <w:p>
      <w:pPr>
        <w:tabs>
          <w:tab w:val="left" w:pos="832"/>
        </w:tabs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下一步，我乡将坚持问题导向和目标导向，更大范围更大力度推进政府信息公开工作，有效发挥以公开促落实、促规范、促服务作用。一是加强学习。认真贯彻上级相关工作安排部署及县政府政务公开年度要点，提高认识，增强工作责任感。二是注重时效，加大公开力度。主动收集公开信息，跟进办事程序，及时准确公布办事结果，尽可能在工作质量、态度、时效等方面作出承诺，不断增强工作透明度。三是加强对政务公开工作的宣传，确保把政务公开工作宣传到位、落到实处，及时发布权威信息，正面引导舆论，增进公众对政府政策的理解认同，提高群众对政府信息与政务公开工作的满意度，增强政府公信力、执行力，提升政府治理能力。</w:t>
      </w:r>
    </w:p>
    <w:p>
      <w:pPr>
        <w:tabs>
          <w:tab w:val="left" w:pos="832"/>
        </w:tabs>
        <w:spacing w:line="560" w:lineRule="exact"/>
        <w:ind w:firstLine="632" w:firstLineChars="200"/>
        <w:jc w:val="left"/>
        <w:rPr>
          <w:rFonts w:ascii="黑体" w:hAnsi="黑体" w:eastAsia="黑体" w:cs="黑体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Cs w:val="32"/>
          <w:shd w:val="clear" w:color="auto" w:fill="FFFFFF"/>
        </w:rPr>
        <w:t>六、其他需要报告的事项</w:t>
      </w:r>
    </w:p>
    <w:p>
      <w:pPr>
        <w:tabs>
          <w:tab w:val="left" w:pos="832"/>
        </w:tabs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无</w:t>
      </w:r>
      <w:bookmarkStart w:id="0" w:name="_GoBack"/>
      <w:bookmarkEnd w:id="0"/>
    </w:p>
    <w:p>
      <w:pPr>
        <w:tabs>
          <w:tab w:val="left" w:pos="832"/>
        </w:tabs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Cs w:val="32"/>
          <w:shd w:val="clear" w:color="auto" w:fill="FFFFFF"/>
        </w:rPr>
      </w:pPr>
    </w:p>
    <w:p>
      <w:pPr>
        <w:tabs>
          <w:tab w:val="left" w:pos="832"/>
        </w:tabs>
        <w:spacing w:line="560" w:lineRule="exact"/>
        <w:jc w:val="left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　　　　　　　　　　　　　　　     　新富乡人民政府</w:t>
      </w:r>
    </w:p>
    <w:p>
      <w:pPr>
        <w:tabs>
          <w:tab w:val="left" w:pos="832"/>
        </w:tabs>
        <w:spacing w:line="560" w:lineRule="exact"/>
        <w:ind w:firstLine="5688" w:firstLineChars="1800"/>
        <w:jc w:val="left"/>
        <w:rPr>
          <w:rFonts w:ascii="仿宋_GB2312" w:hAnsi="仿宋_GB2312" w:eastAsia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32"/>
          <w:shd w:val="clear" w:color="auto" w:fill="FFFFFF"/>
        </w:rPr>
        <w:t>2023年1月3日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6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VlOWVjN2RlODkxN2Q1MGI5NDM5NTRlZmMzN2FiODgifQ=="/>
  </w:docVars>
  <w:rsids>
    <w:rsidRoot w:val="02F144BD"/>
    <w:rsid w:val="000E1559"/>
    <w:rsid w:val="00196923"/>
    <w:rsid w:val="0029504A"/>
    <w:rsid w:val="003244EC"/>
    <w:rsid w:val="00407B0D"/>
    <w:rsid w:val="00437EFD"/>
    <w:rsid w:val="00440ACF"/>
    <w:rsid w:val="006B6D8A"/>
    <w:rsid w:val="00766E58"/>
    <w:rsid w:val="007B5460"/>
    <w:rsid w:val="008505EE"/>
    <w:rsid w:val="008B76AB"/>
    <w:rsid w:val="008F4B3A"/>
    <w:rsid w:val="009413E7"/>
    <w:rsid w:val="0097408C"/>
    <w:rsid w:val="00A866D6"/>
    <w:rsid w:val="00B27EA4"/>
    <w:rsid w:val="00B4786C"/>
    <w:rsid w:val="00C16BAF"/>
    <w:rsid w:val="00C3558A"/>
    <w:rsid w:val="00DA2612"/>
    <w:rsid w:val="00DA6070"/>
    <w:rsid w:val="00F65527"/>
    <w:rsid w:val="00FD6B17"/>
    <w:rsid w:val="02571C51"/>
    <w:rsid w:val="02F144BD"/>
    <w:rsid w:val="040B66DE"/>
    <w:rsid w:val="04D53301"/>
    <w:rsid w:val="066A08CE"/>
    <w:rsid w:val="07D819D7"/>
    <w:rsid w:val="08021C34"/>
    <w:rsid w:val="0940376A"/>
    <w:rsid w:val="09557FE7"/>
    <w:rsid w:val="09B259BF"/>
    <w:rsid w:val="09EF276F"/>
    <w:rsid w:val="0C30706F"/>
    <w:rsid w:val="0CD93263"/>
    <w:rsid w:val="0D336E17"/>
    <w:rsid w:val="0E8C53F5"/>
    <w:rsid w:val="0F1C4576"/>
    <w:rsid w:val="0FE54F63"/>
    <w:rsid w:val="11247572"/>
    <w:rsid w:val="12047144"/>
    <w:rsid w:val="12D20E80"/>
    <w:rsid w:val="14DD3F69"/>
    <w:rsid w:val="150A054B"/>
    <w:rsid w:val="185D02D8"/>
    <w:rsid w:val="192F4E41"/>
    <w:rsid w:val="19E27BFB"/>
    <w:rsid w:val="1B5A7C65"/>
    <w:rsid w:val="1C316C17"/>
    <w:rsid w:val="1C4F550A"/>
    <w:rsid w:val="1D267083"/>
    <w:rsid w:val="1E200CF1"/>
    <w:rsid w:val="1E52504F"/>
    <w:rsid w:val="1F2B413D"/>
    <w:rsid w:val="208732AA"/>
    <w:rsid w:val="2093758D"/>
    <w:rsid w:val="220646A2"/>
    <w:rsid w:val="22DE4A80"/>
    <w:rsid w:val="23A05265"/>
    <w:rsid w:val="24AF09B9"/>
    <w:rsid w:val="25292B82"/>
    <w:rsid w:val="25AF19A3"/>
    <w:rsid w:val="25C14C9E"/>
    <w:rsid w:val="25E92392"/>
    <w:rsid w:val="27D86AE1"/>
    <w:rsid w:val="29325BE4"/>
    <w:rsid w:val="2C504E98"/>
    <w:rsid w:val="2C9F197B"/>
    <w:rsid w:val="2D07409C"/>
    <w:rsid w:val="303333C9"/>
    <w:rsid w:val="30C16364"/>
    <w:rsid w:val="325A00D3"/>
    <w:rsid w:val="33F135D1"/>
    <w:rsid w:val="34CD48E1"/>
    <w:rsid w:val="35AA68CD"/>
    <w:rsid w:val="37E67A68"/>
    <w:rsid w:val="37E77F9C"/>
    <w:rsid w:val="383C09C6"/>
    <w:rsid w:val="38A87E0A"/>
    <w:rsid w:val="38B93DC5"/>
    <w:rsid w:val="3911775D"/>
    <w:rsid w:val="39FD10D2"/>
    <w:rsid w:val="3A3C4CAD"/>
    <w:rsid w:val="3B762441"/>
    <w:rsid w:val="3C133557"/>
    <w:rsid w:val="3D273822"/>
    <w:rsid w:val="3DF5589F"/>
    <w:rsid w:val="3EAD1CD6"/>
    <w:rsid w:val="3EF23B8C"/>
    <w:rsid w:val="40687C28"/>
    <w:rsid w:val="40DD77F0"/>
    <w:rsid w:val="413B6BE4"/>
    <w:rsid w:val="425E3A32"/>
    <w:rsid w:val="444D2373"/>
    <w:rsid w:val="44AD3904"/>
    <w:rsid w:val="44C24001"/>
    <w:rsid w:val="46EE732F"/>
    <w:rsid w:val="4A083129"/>
    <w:rsid w:val="4A485FEA"/>
    <w:rsid w:val="4A5971B6"/>
    <w:rsid w:val="4A9D48C2"/>
    <w:rsid w:val="4EE554BC"/>
    <w:rsid w:val="4F9130AC"/>
    <w:rsid w:val="4FF600DF"/>
    <w:rsid w:val="50C07885"/>
    <w:rsid w:val="51B42BB5"/>
    <w:rsid w:val="51E82577"/>
    <w:rsid w:val="51FC21C0"/>
    <w:rsid w:val="52DE64AA"/>
    <w:rsid w:val="548575B3"/>
    <w:rsid w:val="54AB59CA"/>
    <w:rsid w:val="55BD2CEE"/>
    <w:rsid w:val="55E0078B"/>
    <w:rsid w:val="58CA257E"/>
    <w:rsid w:val="5CE46DB3"/>
    <w:rsid w:val="5E622841"/>
    <w:rsid w:val="5F917950"/>
    <w:rsid w:val="60511ABB"/>
    <w:rsid w:val="616E77AB"/>
    <w:rsid w:val="64C00105"/>
    <w:rsid w:val="65C82528"/>
    <w:rsid w:val="66491F5E"/>
    <w:rsid w:val="665A08BA"/>
    <w:rsid w:val="66BE423A"/>
    <w:rsid w:val="66CA5586"/>
    <w:rsid w:val="66FF40B5"/>
    <w:rsid w:val="68524932"/>
    <w:rsid w:val="6B0E7F99"/>
    <w:rsid w:val="6B315878"/>
    <w:rsid w:val="6E096679"/>
    <w:rsid w:val="6ECB1B80"/>
    <w:rsid w:val="6F1F10E3"/>
    <w:rsid w:val="709D624E"/>
    <w:rsid w:val="71685DAD"/>
    <w:rsid w:val="71CA57CB"/>
    <w:rsid w:val="72353BF7"/>
    <w:rsid w:val="723B1E23"/>
    <w:rsid w:val="732D4BB8"/>
    <w:rsid w:val="7340081E"/>
    <w:rsid w:val="763000A3"/>
    <w:rsid w:val="777A05BB"/>
    <w:rsid w:val="77F22EEE"/>
    <w:rsid w:val="797A5F8B"/>
    <w:rsid w:val="79F0693F"/>
    <w:rsid w:val="7A862E00"/>
    <w:rsid w:val="7AF21BC8"/>
    <w:rsid w:val="7B784E3E"/>
    <w:rsid w:val="7CCF6CE0"/>
    <w:rsid w:val="7D195963"/>
    <w:rsid w:val="7F1B6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2267</Words>
  <Characters>2328</Characters>
  <Lines>20</Lines>
  <Paragraphs>5</Paragraphs>
  <TotalTime>10</TotalTime>
  <ScaleCrop>false</ScaleCrop>
  <LinksUpToDate>false</LinksUpToDate>
  <CharactersWithSpaces>2533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2022-01-17T14:08:00Z</dcterms:created>
  <dc:creator>null</dc:creator>
  <cp:lastModifiedBy>Administrator</cp:lastModifiedBy>
  <cp:lastPrinted>2022-01-20T02:34:00Z</cp:lastPrinted>
  <dcterms:modified xsi:type="dcterms:W3CDTF">2023-01-11T06:57:46Z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1D2D5F18AB40477D939B31045B283016</vt:lpwstr>
  </property>
</Properties>
</file>