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绥滨县工业信息科技局</w:t>
      </w:r>
    </w:p>
    <w:p>
      <w:pPr>
        <w:pStyle w:val="2"/>
      </w:pPr>
      <w:r>
        <w:rPr>
          <w:rFonts w:hint="eastAsia"/>
        </w:rPr>
        <w:t>2021年</w:t>
      </w:r>
      <w:r>
        <w:rPr>
          <w:rFonts w:hint="eastAsia"/>
          <w:lang w:val="en-US" w:eastAsia="zh-CN"/>
        </w:rPr>
        <w:t>政府</w:t>
      </w:r>
      <w:r>
        <w:rPr>
          <w:rFonts w:hint="eastAsia"/>
        </w:rPr>
        <w:t>信息公开工作年度报告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本年度报告根据《中华人民共和国政府信息公开条例》（中华人民共和国国务院令第711号）规定和《中华人民共和国政府信息公开工作年度报告格式》（国办公开办函〔2021〕30号）要求，由绥滨县工业信息科技局认真总结2021年政府信息公开工作的基础上编制形成。本年度报告包括总体情况，行政机关主动公开政府信息情况，收到和处理政府信息公开申请情况，行政复议和行政诉讼情况，存在的主要问题及改进情况,其他需要报告的事项等六个方面。</w:t>
      </w:r>
    </w:p>
    <w:p>
      <w:pPr>
        <w:pStyle w:val="6"/>
        <w:widowControl/>
        <w:numPr>
          <w:ilvl w:val="0"/>
          <w:numId w:val="1"/>
        </w:numPr>
        <w:spacing w:beforeAutospacing="0" w:afterAutospacing="0"/>
        <w:ind w:firstLine="739" w:firstLineChars="231"/>
        <w:jc w:val="both"/>
        <w:rPr>
          <w:rFonts w:ascii="Times New Roman" w:hAnsi="Times New Roman" w:eastAsia="黑体" w:cstheme="minorBidi"/>
          <w:kern w:val="2"/>
          <w:sz w:val="32"/>
        </w:rPr>
      </w:pPr>
      <w:r>
        <w:rPr>
          <w:rFonts w:hint="eastAsia" w:ascii="Times New Roman" w:hAnsi="Times New Roman" w:eastAsia="黑体" w:cstheme="minorBidi"/>
          <w:kern w:val="2"/>
          <w:sz w:val="32"/>
        </w:rPr>
        <w:t>总体情况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主动公开方面。2021年，县工信局认真贯彻落实国务院《中华人民共和国政府信息公开条例》文件精神，紧紧围绕工信系统中心工作，进一步强化主动公开力度，及时、准确、有效地向社会发布相关政府信息，做好依申请公开工作，不断增强政府信息公开实效。我局主动公开政府信息24条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theme="minorBidi"/>
          <w:kern w:val="2"/>
          <w:sz w:val="32"/>
        </w:rPr>
      </w:pPr>
      <w:r>
        <w:rPr>
          <w:rFonts w:hint="eastAsia" w:ascii="Times New Roman" w:hAnsi="Times New Roman" w:cstheme="minorBidi"/>
          <w:kern w:val="2"/>
          <w:sz w:val="32"/>
        </w:rPr>
        <w:t>（二）依申请公开方面。2021年，我局未收到已申请公开事项。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theme="minorBidi"/>
          <w:kern w:val="2"/>
          <w:sz w:val="32"/>
        </w:rPr>
      </w:pPr>
      <w:r>
        <w:rPr>
          <w:rFonts w:hint="eastAsia" w:ascii="Times New Roman" w:hAnsi="Times New Roman" w:cstheme="minorBidi"/>
          <w:kern w:val="2"/>
          <w:sz w:val="32"/>
        </w:rPr>
        <w:t>（三）政府信息管理方面。2021年，进一步建立健全工作制度。在贯彻落实信息公开的过程中，结合我局工作实际，修改了《工信局信息公开统计制度》、《信息内容审核制度》等多项</w:t>
      </w:r>
      <w:bookmarkStart w:id="0" w:name="_GoBack"/>
      <w:bookmarkEnd w:id="0"/>
      <w:r>
        <w:rPr>
          <w:rFonts w:hint="eastAsia" w:ascii="Times New Roman" w:hAnsi="Times New Roman" w:cstheme="minorBidi"/>
          <w:kern w:val="2"/>
          <w:sz w:val="32"/>
        </w:rPr>
        <w:t>制度。进一步规范了信息公开操作流程，明确分工，细化责任，确保信息公开工作进一步推进。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theme="minorBidi"/>
          <w:kern w:val="2"/>
          <w:sz w:val="32"/>
        </w:rPr>
      </w:pPr>
      <w:r>
        <w:rPr>
          <w:rFonts w:hint="eastAsia" w:ascii="Times New Roman" w:hAnsi="Times New Roman" w:cstheme="minorBidi"/>
          <w:kern w:val="2"/>
          <w:sz w:val="32"/>
        </w:rPr>
        <w:t>（四）平台建设方面。县工信局按照县统一要求参加各项政务平台培训、进行政务平台录入工作，充分发挥政府网站信息公开第一平台作用，充分利用单位大屏幕、宣传栏等平台，推进我局政务公开工作。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theme="minorBidi"/>
          <w:kern w:val="2"/>
          <w:sz w:val="32"/>
        </w:rPr>
      </w:pPr>
      <w:r>
        <w:rPr>
          <w:rFonts w:hint="eastAsia" w:ascii="Times New Roman" w:hAnsi="Times New Roman" w:cstheme="minorBidi"/>
          <w:kern w:val="2"/>
          <w:sz w:val="32"/>
        </w:rPr>
        <w:t>（五）监督保障方面。一是强化组织建设。县工信局成立了以局长为组长，副局长为副组长，各股室分管负责同志为成员的工作领导小组，确保政务公开工作有力推进。二是加大监督力度。严格遵守政务新媒体信息发布管理制度，按照政务信息发布管理的要求，对标对表，强化工作责任，全面分析查找存在问题和不足，研究整改措施，全力推进政府信息公开工作有序开展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theme="minorBidi"/>
          <w:kern w:val="2"/>
          <w:sz w:val="32"/>
        </w:rPr>
      </w:pPr>
    </w:p>
    <w:p>
      <w:pPr>
        <w:pStyle w:val="6"/>
        <w:widowControl/>
        <w:spacing w:beforeAutospacing="0" w:afterAutospacing="0"/>
        <w:ind w:firstLine="640" w:firstLineChars="200"/>
        <w:jc w:val="both"/>
        <w:rPr>
          <w:rFonts w:ascii="Times New Roman" w:hAnsi="Times New Roman" w:eastAsia="黑体" w:cstheme="minorBidi"/>
          <w:kern w:val="2"/>
          <w:sz w:val="32"/>
        </w:rPr>
      </w:pPr>
      <w:r>
        <w:rPr>
          <w:rFonts w:hint="eastAsia" w:ascii="Times New Roman" w:hAnsi="Times New Roman" w:eastAsia="黑体" w:cstheme="minorBidi"/>
          <w:kern w:val="2"/>
          <w:sz w:val="32"/>
        </w:rPr>
        <w:t>二、主动公开政府信息情况</w:t>
      </w: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3"/>
        <w:adjustRightInd w:val="0"/>
        <w:snapToGrid w:val="0"/>
        <w:ind w:firstLine="640" w:firstLineChars="200"/>
        <w:rPr>
          <w:rFonts w:ascii="Times New Roman" w:hAnsi="Times New Roman"/>
        </w:rPr>
      </w:pPr>
    </w:p>
    <w:p>
      <w:pPr>
        <w:pStyle w:val="3"/>
        <w:adjustRightInd w:val="0"/>
        <w:snapToGrid w:val="0"/>
        <w:ind w:firstLine="640" w:firstLineChars="200"/>
        <w:rPr>
          <w:rFonts w:ascii="宋体" w:hAnsi="宋体" w:eastAsia="宋体" w:cs="宋体"/>
        </w:rPr>
      </w:pPr>
      <w:r>
        <w:rPr>
          <w:rFonts w:hint="eastAsia" w:ascii="Times New Roman" w:hAnsi="Times New Roman"/>
        </w:rPr>
        <w:t>三、收到和处理政府信息公开申请情况</w:t>
      </w:r>
    </w:p>
    <w:tbl>
      <w:tblPr>
        <w:tblStyle w:val="7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center"/>
      </w:pPr>
    </w:p>
    <w:p>
      <w:pPr>
        <w:pStyle w:val="3"/>
        <w:adjustRightInd w:val="0"/>
        <w:snapToGrid w:val="0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spacing w:beforeAutospacing="0" w:afterAutospacing="0"/>
        <w:ind w:firstLine="739" w:firstLineChars="231"/>
        <w:jc w:val="both"/>
        <w:rPr>
          <w:rFonts w:ascii="Times New Roman" w:hAnsi="Times New Roman" w:eastAsia="黑体" w:cstheme="minorBidi"/>
          <w:kern w:val="2"/>
          <w:sz w:val="32"/>
        </w:rPr>
      </w:pPr>
      <w:r>
        <w:rPr>
          <w:rFonts w:hint="eastAsia" w:ascii="Times New Roman" w:hAnsi="Times New Roman" w:eastAsia="黑体" w:cstheme="minorBidi"/>
          <w:kern w:val="2"/>
          <w:sz w:val="32"/>
        </w:rPr>
        <w:t>五、存在的主要问题及改进情况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（一）存在的问题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一是政府信息公开工作需要进一步完善。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二是信息公开申请办理程序需要进一步规范。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三是政策解读需要进一步提高。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（二）改进措施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一是积极争取尽快完成部门门户微信公众号建设，待建成后对内设栏目进行合理、科学的设置。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二是完善依申请公开工作机制，进一步梳理、优化办理程序。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/>
        </w:rPr>
        <w:t>三是加强中省市规范性文件及政策解读工作，提高政策解读质量。</w:t>
      </w:r>
    </w:p>
    <w:p>
      <w:pPr>
        <w:pStyle w:val="3"/>
        <w:adjustRightInd w:val="0"/>
        <w:snapToGrid w:val="0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六、其他需要报告的事项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无</w:t>
      </w:r>
    </w:p>
    <w:p>
      <w:pPr>
        <w:pStyle w:val="2"/>
        <w:rPr>
          <w:rFonts w:hint="eastAsia" w:ascii="Times New Roman" w:hAnsi="Times New Roman" w:eastAsia="仿宋_GB2312"/>
          <w:kern w:val="2"/>
          <w:sz w:val="32"/>
        </w:rPr>
      </w:pPr>
    </w:p>
    <w:p>
      <w:pPr>
        <w:pStyle w:val="2"/>
        <w:rPr>
          <w:rFonts w:hint="eastAsia" w:ascii="Times New Roman" w:hAnsi="Times New Roman" w:eastAsia="仿宋_GB2312"/>
          <w:kern w:val="2"/>
          <w:sz w:val="32"/>
        </w:rPr>
      </w:pPr>
    </w:p>
    <w:p>
      <w:pPr>
        <w:ind w:firstLine="4800" w:firstLineChars="15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kern w:val="2"/>
          <w:sz w:val="32"/>
          <w:lang w:val="en-US" w:eastAsia="zh-CN"/>
        </w:rPr>
        <w:t xml:space="preserve">                  </w:t>
      </w:r>
    </w:p>
    <w:p>
      <w:pPr>
        <w:pStyle w:val="6"/>
        <w:widowControl/>
        <w:spacing w:beforeAutospacing="0" w:afterAutospacing="0"/>
        <w:ind w:firstLine="739" w:firstLineChars="231"/>
        <w:jc w:val="both"/>
        <w:rPr>
          <w:rFonts w:ascii="Times New Roman" w:hAnsi="Times New Roman" w:cstheme="minorBidi"/>
          <w:kern w:val="2"/>
          <w:sz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82E02"/>
    <w:multiLevelType w:val="singleLevel"/>
    <w:tmpl w:val="A1182E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D10D53"/>
    <w:rsid w:val="00424AAA"/>
    <w:rsid w:val="00682AA2"/>
    <w:rsid w:val="008B36C2"/>
    <w:rsid w:val="0093355E"/>
    <w:rsid w:val="00B601F6"/>
    <w:rsid w:val="00C8492B"/>
    <w:rsid w:val="00C94FFA"/>
    <w:rsid w:val="00CB27B3"/>
    <w:rsid w:val="015A0ABB"/>
    <w:rsid w:val="0C9863D0"/>
    <w:rsid w:val="372011D0"/>
    <w:rsid w:val="3F1D624C"/>
    <w:rsid w:val="3FD03411"/>
    <w:rsid w:val="428A7F72"/>
    <w:rsid w:val="42D10D53"/>
    <w:rsid w:val="50DE1966"/>
    <w:rsid w:val="77452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347</Words>
  <Characters>1983</Characters>
  <Lines>16</Lines>
  <Paragraphs>4</Paragraphs>
  <TotalTime>46</TotalTime>
  <ScaleCrop>false</ScaleCrop>
  <LinksUpToDate>false</LinksUpToDate>
  <CharactersWithSpaces>2326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2022-01-21T01:38:00Z</dcterms:created>
  <dc:creator>赌石</dc:creator>
  <cp:lastModifiedBy>Administrator</cp:lastModifiedBy>
  <dcterms:modified xsi:type="dcterms:W3CDTF">2022-01-26T02:21:47Z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0C2D99D5ABD34563ABDE640CE6B403EF</vt:lpwstr>
  </property>
</Properties>
</file>