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default" w:eastAsia="方正小标宋简体"/>
          <w:lang w:val="en-US" w:eastAsia="zh-CN"/>
        </w:rPr>
      </w:pPr>
      <w:r>
        <w:rPr>
          <w:rFonts w:hint="eastAsia"/>
        </w:rPr>
        <w:t>绥滨县</w:t>
      </w:r>
      <w:r>
        <w:rPr>
          <w:rFonts w:hint="eastAsia"/>
          <w:lang w:val="en-US" w:eastAsia="zh-CN"/>
        </w:rPr>
        <w:t>工业信息科技局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2020年</w:t>
      </w:r>
      <w:r>
        <w:rPr>
          <w:rFonts w:hint="eastAsia"/>
          <w:lang w:val="en-US" w:eastAsia="zh-CN"/>
        </w:rPr>
        <w:t>政府</w:t>
      </w:r>
      <w:bookmarkStart w:id="0" w:name="_GoBack"/>
      <w:bookmarkEnd w:id="0"/>
      <w:r>
        <w:rPr>
          <w:rFonts w:hint="eastAsia"/>
        </w:rPr>
        <w:t>信息公开工作年度报告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年，</w:t>
      </w:r>
      <w:r>
        <w:rPr>
          <w:rFonts w:hint="eastAsia"/>
          <w:lang w:val="en-US" w:eastAsia="zh-CN"/>
        </w:rPr>
        <w:t>县工信局</w:t>
      </w:r>
      <w:r>
        <w:rPr>
          <w:rFonts w:hint="eastAsia"/>
        </w:rPr>
        <w:t>认真贯彻落实国务院《中华人民共和国政府信息公开条例》文件精神，紧紧围绕</w:t>
      </w:r>
      <w:r>
        <w:rPr>
          <w:rFonts w:hint="eastAsia"/>
          <w:lang w:val="en-US" w:eastAsia="zh-CN"/>
        </w:rPr>
        <w:t>工信系统</w:t>
      </w:r>
      <w:r>
        <w:rPr>
          <w:rFonts w:hint="eastAsia"/>
        </w:rPr>
        <w:t>中心工作，进一步强化主动公开力度，及时、准确、有效地向社会发布相关政府信息，做好依申请公开工作，不断增强政府信息公开实效。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一、政府信息公开工作基本情况</w:t>
      </w:r>
    </w:p>
    <w:p>
      <w:pPr>
        <w:rPr>
          <w:rFonts w:hint="eastAsia"/>
        </w:rPr>
      </w:pPr>
      <w:r>
        <w:rPr>
          <w:rFonts w:hint="eastAsia"/>
        </w:rPr>
        <w:t>1、加强领导责任制。认真贯彻执行全县信息公开工作的相关文件、会议精神，明确了分管此项工作的领导和日常维护操作管理人员，做到了人员到位，责任明确，工作落实。保证了信息公开工作人员的知识储备，为政府信息公开工作发挥了积极作用。为确保我局信息公开的全面、正确和有效施行，促进我局工作有效开展。</w:t>
      </w:r>
    </w:p>
    <w:p>
      <w:pPr>
        <w:rPr>
          <w:rFonts w:hint="eastAsia"/>
        </w:rPr>
      </w:pPr>
      <w:r>
        <w:rPr>
          <w:rFonts w:hint="eastAsia"/>
        </w:rPr>
        <w:t>2、进一步建立健全工作制度。在贯彻落实信息公开的过程中，结合我局工作实际，修改了《工信局信息公开统计制度》、《信息内容审核制度》等多项制度。进一步规范了信息公开操作流程，明确分工，细化责任，确保信息公开工作进一步推进。</w:t>
      </w:r>
    </w:p>
    <w:p>
      <w:pPr>
        <w:rPr>
          <w:rFonts w:hint="eastAsia"/>
        </w:rPr>
      </w:pPr>
      <w:r>
        <w:rPr>
          <w:rFonts w:hint="eastAsia"/>
        </w:rPr>
        <w:t>3、加大宣传力度，拓宽信息途径。2020年，进一步加强信息公开工作宣传力度，利用深入企业调研、入户走访的同时宣传信息公开，让信息公开工作触角延深到每一个角落。</w:t>
      </w:r>
    </w:p>
    <w:p>
      <w:pPr>
        <w:rPr>
          <w:rFonts w:hint="eastAsia"/>
        </w:rPr>
      </w:pPr>
    </w:p>
    <w:p>
      <w:pPr>
        <w:pStyle w:val="3"/>
        <w:bidi w:val="0"/>
      </w:pPr>
      <w:r>
        <w:rPr>
          <w:rFonts w:hint="eastAsia"/>
        </w:rPr>
        <w:t>二、主动公开政府信息情况</w:t>
      </w:r>
    </w:p>
    <w:tbl>
      <w:tblPr>
        <w:tblStyle w:val="5"/>
        <w:tblW w:w="86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8"/>
        <w:gridCol w:w="1877"/>
        <w:gridCol w:w="6"/>
        <w:gridCol w:w="1266"/>
        <w:gridCol w:w="20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6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  <w:jc w:val="center"/>
        </w:trPr>
        <w:tc>
          <w:tcPr>
            <w:tcW w:w="3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68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3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68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3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68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3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68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3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3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329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eastAsia="宋体" w:cs="宋体"/>
                <w:kern w:val="0"/>
                <w:sz w:val="24"/>
              </w:rPr>
              <w:t>万元</w:t>
            </w:r>
          </w:p>
        </w:tc>
      </w:tr>
    </w:tbl>
    <w:p>
      <w:pPr>
        <w:pStyle w:val="3"/>
        <w:bidi w:val="0"/>
      </w:pPr>
      <w:r>
        <w:rPr>
          <w:rFonts w:hint="eastAsia"/>
        </w:rPr>
        <w:t>三、收到和处理政府信息公开申请情况</w:t>
      </w:r>
    </w:p>
    <w:tbl>
      <w:tblPr>
        <w:tblStyle w:val="5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1.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2.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3.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4.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5.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6.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7.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1.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2.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3.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1.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2.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3.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4.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楷体" w:hAnsi="宋体" w:eastAsia="楷体" w:cs="宋体"/>
                <w:kern w:val="0"/>
                <w:sz w:val="20"/>
                <w:szCs w:val="20"/>
              </w:rPr>
              <w:t>5.</w:t>
            </w: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楷体" w:hAnsi="宋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ind w:firstLine="640" w:firstLineChars="200"/>
        <w:rPr>
          <w:rFonts w:hint="eastAsia" w:ascii="黑体" w:hAnsi="宋体" w:eastAsia="黑体" w:cs="宋体"/>
          <w:bCs/>
          <w:color w:val="333333"/>
          <w:kern w:val="0"/>
          <w:szCs w:val="32"/>
        </w:rPr>
      </w:pPr>
    </w:p>
    <w:p>
      <w:pPr>
        <w:widowControl/>
        <w:shd w:val="clear" w:color="auto" w:fill="FFFFFF"/>
        <w:ind w:firstLine="640" w:firstLineChars="200"/>
        <w:rPr>
          <w:rFonts w:hint="eastAsia" w:ascii="黑体" w:hAnsi="宋体" w:eastAsia="黑体" w:cs="宋体"/>
          <w:bCs/>
          <w:color w:val="333333"/>
          <w:kern w:val="0"/>
          <w:szCs w:val="32"/>
        </w:rPr>
      </w:pPr>
    </w:p>
    <w:p>
      <w:pPr>
        <w:widowControl/>
        <w:shd w:val="clear" w:color="auto" w:fill="FFFFFF"/>
        <w:ind w:firstLine="640" w:firstLineChars="200"/>
        <w:rPr>
          <w:rFonts w:hint="eastAsia" w:ascii="黑体" w:hAnsi="宋体" w:eastAsia="黑体" w:cs="宋体"/>
          <w:bCs/>
          <w:color w:val="333333"/>
          <w:kern w:val="0"/>
          <w:szCs w:val="32"/>
        </w:rPr>
      </w:pPr>
    </w:p>
    <w:p>
      <w:pPr>
        <w:pStyle w:val="3"/>
        <w:bidi w:val="0"/>
      </w:pPr>
      <w:r>
        <w:rPr>
          <w:rFonts w:hint="eastAsia"/>
        </w:rPr>
        <w:t>四、政府信息公开行政复议、行政诉讼情况</w:t>
      </w:r>
    </w:p>
    <w:tbl>
      <w:tblPr>
        <w:tblStyle w:val="5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textAlignment w:val="auto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Calibri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五、政府信息公开工作存在的主要问题及改进情况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（一）存在的问题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一是政府信息公开工作需要进一步完善。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二是信息公开申请办理程序需要进一步规范。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三是政策解读需要进一步提高。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（二）改进措施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一是积极争取尽快完成部门门户微信公众号建设，待建成后对内设栏目进行合理、科学的设置。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二是完善依申请公开工作机制，进一步梳理、优化办理程序。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三是加强中省市规范性文件及政策解读工作，提高政策解读质量。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六、其他需要报告事项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无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ind w:firstLine="4800" w:firstLineChars="1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绥滨县工业信息科技局</w:t>
      </w:r>
    </w:p>
    <w:p>
      <w:pPr>
        <w:ind w:firstLine="5120" w:firstLineChars="16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2021年1月8日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D61B4"/>
    <w:rsid w:val="0E943382"/>
    <w:rsid w:val="25663AD5"/>
    <w:rsid w:val="46CC7D64"/>
    <w:rsid w:val="4A4D61B4"/>
    <w:rsid w:val="4C7B6C74"/>
    <w:rsid w:val="66DA104A"/>
    <w:rsid w:val="6FFF0BE4"/>
    <w:rsid w:val="704B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420" w:firstLineChars="200"/>
      <w:jc w:val="left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8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qFormat/>
    <w:uiPriority w:val="0"/>
    <w:rPr>
      <w:rFonts w:eastAsia="方正小标宋简体"/>
      <w:kern w:val="44"/>
      <w:sz w:val="44"/>
    </w:rPr>
  </w:style>
  <w:style w:type="character" w:customStyle="1" w:styleId="8">
    <w:name w:val="标题 2 Char"/>
    <w:link w:val="3"/>
    <w:qFormat/>
    <w:uiPriority w:val="0"/>
    <w:rPr>
      <w:rFonts w:ascii="Times New Roman" w:hAnsi="Times New Roman" w:eastAsia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2021-01-21T02:23:00Z</dcterms:created>
  <dc:creator>No_9527</dc:creator>
  <cp:lastModifiedBy>稳稳的幸福</cp:lastModifiedBy>
  <cp:lastPrinted>2021-01-21T03:38:00Z</cp:lastPrinted>
  <dcterms:modified xsi:type="dcterms:W3CDTF">2021-02-06T02:52:03Z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