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年绥滨县国民经济和社会发展统计公报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楷体" w:hAnsi="楷体" w:eastAsia="楷体"/>
          <w:bCs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绥滨县统计局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仿宋"/>
          <w:color w:val="000000" w:themeColor="text1"/>
          <w:sz w:val="32"/>
          <w:szCs w:val="32"/>
        </w:rPr>
      </w:pPr>
      <w:r>
        <w:rPr>
          <w:rFonts w:ascii="楷体" w:hAnsi="楷体" w:eastAsia="楷体"/>
          <w:bCs/>
          <w:color w:val="000000" w:themeColor="text1"/>
          <w:sz w:val="30"/>
          <w:szCs w:val="30"/>
        </w:rPr>
        <w:t>20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2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  <w:lang w:val="en-US" w:eastAsia="zh-CN"/>
        </w:rPr>
        <w:t>6</w:t>
      </w:r>
      <w:r>
        <w:rPr>
          <w:rFonts w:ascii="楷体" w:hAnsi="楷体" w:eastAsia="楷体"/>
          <w:bCs/>
          <w:color w:val="000000" w:themeColor="text1"/>
          <w:sz w:val="30"/>
          <w:szCs w:val="30"/>
        </w:rPr>
        <w:t>年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  <w:lang w:val="en-US" w:eastAsia="zh-CN"/>
        </w:rPr>
        <w:t>6</w:t>
      </w:r>
      <w:r>
        <w:rPr>
          <w:rFonts w:ascii="楷体" w:hAnsi="楷体" w:eastAsia="楷体"/>
          <w:bCs/>
          <w:color w:val="000000" w:themeColor="text1"/>
          <w:sz w:val="30"/>
          <w:szCs w:val="30"/>
        </w:rPr>
        <w:t>月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日</w:t>
      </w:r>
      <w:r>
        <w:rPr>
          <w:rFonts w:eastAsia="仿宋"/>
          <w:color w:val="000000" w:themeColor="text1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，全县上下坚持以习近平新时代中国特色社会主义思想为指导，坚决贯彻落实省、市经济工作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决策部署，坚持稳中求进工作总基调，完整准确全面贯彻新发展理念，积极融入新发展格局，扎实推进高质量发展、可持续振兴，全县经济延续总体平稳、稳中有进发展态势。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一、综合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国民经济。初步核算，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全县实现地区生产总值（GDP）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82555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万元，按不变价格计算，比上年增长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sz w:val="32"/>
          <w:szCs w:val="32"/>
        </w:rPr>
        <w:t>%。从三次产业看，第一产业增加值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348432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</w:rPr>
        <w:t>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55849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sz w:val="32"/>
          <w:szCs w:val="32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278274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6.0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%。三次产业结构为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51.0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40.8</w:t>
      </w:r>
      <w:r>
        <w:rPr>
          <w:rFonts w:hint="eastAsia" w:ascii="仿宋_GB2312" w:hAnsi="仿宋_GB2312" w:eastAsia="仿宋_GB2312" w:cs="仿宋_GB2312"/>
          <w:sz w:val="32"/>
          <w:szCs w:val="32"/>
        </w:rPr>
        <w:t>。人均地区生产总值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52059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3"/>
        <w:ind w:left="0" w:leftChars="0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714365" cy="2771775"/>
            <wp:effectExtent l="4445" t="4445" r="15240" b="5080"/>
            <wp:docPr id="4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3"/>
        <w:ind w:left="0" w:leftChars="0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419725" cy="2809240"/>
            <wp:effectExtent l="4445" t="4445" r="5080" b="5715"/>
            <wp:docPr id="2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常住人口。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据人口抽样调查结果显示，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年末全县常住人口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12.98万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人，比上年减少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0.26万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其中，城镇人口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9.41万人，乡村人口3.57万人。常住人口城镇化率72.5%。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户籍人口。年末全县户籍总人口1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63774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人，比上年减少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4852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人。其中，城镇人口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77526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人，乡村人口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86248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人。0-17岁人口占全县总人口的比重为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%，60岁及以上人口占全县总人口的比重为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%。全年出生人口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人，出生率为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‰；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死亡人口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人，死亡率为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‰；人口自然增长率为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‰。</w:t>
      </w:r>
    </w:p>
    <w:p>
      <w:pPr>
        <w:spacing w:line="500" w:lineRule="exact"/>
        <w:jc w:val="center"/>
        <w:rPr>
          <w:b/>
          <w:bCs/>
          <w:color w:val="000000" w:themeColor="text1"/>
        </w:rPr>
      </w:pPr>
      <w:r>
        <w:rPr>
          <w:rFonts w:hint="eastAsia"/>
          <w:color w:val="000000" w:themeColor="text1"/>
          <w:sz w:val="32"/>
          <w:szCs w:val="32"/>
        </w:rPr>
        <w:t xml:space="preserve">表1   </w:t>
      </w: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/>
          <w:color w:val="000000" w:themeColor="text1"/>
          <w:sz w:val="32"/>
          <w:szCs w:val="32"/>
        </w:rPr>
        <w:t>年年末户籍人口数及其构成</w:t>
      </w:r>
    </w:p>
    <w:tbl>
      <w:tblPr>
        <w:tblStyle w:val="8"/>
        <w:tblW w:w="83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5"/>
        <w:gridCol w:w="1888"/>
        <w:gridCol w:w="1535"/>
        <w:gridCol w:w="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指       标</w:t>
            </w:r>
          </w:p>
        </w:tc>
        <w:tc>
          <w:tcPr>
            <w:tcW w:w="1888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年末数（人）</w:t>
            </w:r>
          </w:p>
        </w:tc>
        <w:tc>
          <w:tcPr>
            <w:tcW w:w="153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比重（</w:t>
            </w:r>
            <w:r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年末全县总人口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63774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100.0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360" w:firstLineChars="15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  其中：城镇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77526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47.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0" w:firstLineChars="5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乡村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86248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52.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     其中：男性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81606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0" w:firstLineChars="5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女性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82168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50.2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     其中：</w:t>
            </w:r>
            <w:r>
              <w:rPr>
                <w:color w:val="000000" w:themeColor="text1"/>
                <w:sz w:val="24"/>
                <w:szCs w:val="24"/>
              </w:rPr>
              <w:t>0-1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7岁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14281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18-34岁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27645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35-59岁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73741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0" w:firstLineChars="5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0岁及以上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48107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29.4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二、农业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农林牧渔业。全县农林牧渔业总产值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668289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万元，按可比价格计算，比上年增长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%。其中，种植业产值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495980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%；林业产值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2944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%；畜牧业产值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89274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%；渔业产值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17187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%；农林牧渔专业及辅助性活动产值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62905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粮食种植面积。全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粮食种植面积22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4314.13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62.11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公顷。其中，水稻种植面积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124744.58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1766.52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公顷；玉米种植面积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60976.46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公顷，增加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7652.33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公顷；大豆种植面积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35900.07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10157.44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公顷；其他粮食作物种植面积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2693.02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公顷，增加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676.48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粮食产量。全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粮食总产量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1382058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58450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%。其中，水稻产量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913706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%；玉米产量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396893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吨，增产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%；大豆产量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66002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%；其他粮食产量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5457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77.9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pStyle w:val="3"/>
        <w:jc w:val="center"/>
      </w:pPr>
      <w:r>
        <w:drawing>
          <wp:inline distT="0" distB="0" distL="114300" distR="114300">
            <wp:extent cx="4572000" cy="2866390"/>
            <wp:effectExtent l="4445" t="4445" r="14605" b="5715"/>
            <wp:docPr id="1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3"/>
        <w:ind w:firstLine="1200" w:firstLineChars="5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注：从2019年开始含农垦。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畜牧业生产。全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肉类总产量1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5432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%。其中，猪肉产量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7786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%；牛肉产量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2225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%；羊肉产量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%；禽肉产量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4992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58.3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%。禽蛋产量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2256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%。牛奶产量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%。年末生猪存栏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48384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%；全年生猪出栏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102778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%；牛存栏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16261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%；牛出栏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14153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%；羊存栏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25040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%；羊出栏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23783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22.5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%；家禽存栏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259188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%；家禽出栏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2735339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66.6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渔业和林业。全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水产品产量8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%。其中，鱼类产量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8928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%；虾蟹类和其它产量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55.8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全年营造林面积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工业生产。全县工业增加值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30610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%。全县规模以上工业企业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，全县规模以上工业增加值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比上年下降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19.1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pStyle w:val="3"/>
        <w:ind w:left="0" w:leftChars="0"/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5266055" cy="2733675"/>
            <wp:effectExtent l="4445" t="4445" r="635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表2  202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年规模以上工业企业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生产情况</w:t>
      </w:r>
    </w:p>
    <w:tbl>
      <w:tblPr>
        <w:tblStyle w:val="9"/>
        <w:tblW w:w="955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1400"/>
        <w:gridCol w:w="1400"/>
        <w:gridCol w:w="14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本年产值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上年产值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0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增速（%）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绥滨县盛蕴热电有限责任公司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13752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14579</w:t>
            </w:r>
          </w:p>
        </w:tc>
        <w:tc>
          <w:tcPr>
            <w:tcW w:w="1401" w:type="dxa"/>
            <w:tcBorders>
              <w:top w:val="single" w:color="auto" w:sz="8" w:space="0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绥滨新北国啤酒有限公司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大唐绥滨新能源有限公司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14748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21129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-30.2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黑龙江崧阳粮油食品有限公司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3123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1395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123.9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绥滨县春景混凝土搅拌有限公司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1112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1110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绥滨县两江牧业有限公司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11097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13625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-18.6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黑龙江省宝泉岭农垦阳光供暖有限责任公司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2045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2049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黑龙江省二九〇供热有限公司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1201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2176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-44.8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绥滨县兴达米业有限公司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232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-90.1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绥滨县佳鑫米业有限公司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-100.0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远景绥滨新能源有限公司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10939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12491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-12.4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绥滨县众易混凝土搅拌有限公司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417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450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-7.3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天润（绥滨县）绿色能源有限公司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3630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5181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-29.9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黑龙江省宝泉岭农垦龙门福地酒业有限责任公司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1428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1876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-23.9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忠仁恒益（黑龙江）混凝土搅拌有限公司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2270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2263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350" w:type="dxa"/>
            <w:tcBorders>
              <w:top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65985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78598</w:t>
            </w:r>
          </w:p>
        </w:tc>
        <w:tc>
          <w:tcPr>
            <w:tcW w:w="1401" w:type="dxa"/>
            <w:tcBorders>
              <w:top w:val="nil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-16.0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工业主要产品产量。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酒产量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947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千升，比上年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57.0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%；大米产量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10108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105.7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%；发电量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134913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万千瓦时，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%；供热量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万百万千焦，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%；混凝土产量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136034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立方米，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jc w:val="center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表3  202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年主要工业产品产量及其增长速度</w:t>
      </w:r>
    </w:p>
    <w:tbl>
      <w:tblPr>
        <w:tblStyle w:val="8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3"/>
        <w:gridCol w:w="1535"/>
        <w:gridCol w:w="1712"/>
        <w:gridCol w:w="19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433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1535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 位</w:t>
            </w:r>
          </w:p>
        </w:tc>
        <w:tc>
          <w:tcPr>
            <w:tcW w:w="1712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 量</w:t>
            </w:r>
          </w:p>
        </w:tc>
        <w:tc>
          <w:tcPr>
            <w:tcW w:w="1918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增速（</w:t>
            </w:r>
            <w:r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白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酒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千  升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947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57.0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大    米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10108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105.7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发 电 量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万千瓦时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134913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-10.8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供 热 量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万百万千焦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-17.1</w:t>
            </w:r>
          </w:p>
        </w:tc>
      </w:tr>
      <w:tr>
        <w:trPr>
          <w:trHeight w:val="361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firstLine="720" w:firstLineChars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混 凝 土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立方米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136034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14.0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规上工业企业效益。全县规模以上工业企业营业收入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62989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%；营业成本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55036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%；利润总额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-626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108.8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%；资产总计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383134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建筑业。全县具有资质等级的总承包和专业承包建筑业企业11个，与上年持平，实现主营业务收入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15460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%。全年建筑业总产值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15426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58.3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%;建筑业增加值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25239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36.6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四、固定资产投资和房地产开发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固定资产投资。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固定资产投资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%。从三次产业看，第一产业投资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59.1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第二产业投资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102.1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第三产业投资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281.9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%。从经济类型看，国有控股投资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民间投资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%。全年施工项目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%；本年新开工项目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房地产开发。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房地产开发投资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1397.0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%。商品房销售面积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37233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平方米，增长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%，其中住宅销售面积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33489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pStyle w:val="3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3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pStyle w:val="3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20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五、国内外贸易和利用内资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仿宋" w:cs="黑体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消费市场。全县社会消费品零售总额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87421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%。按经营地统计，城镇消费品零售额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74281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%；乡村消费品零售额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13140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%。按消费类型统计，批发业零售额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%；零售业零售额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63612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%；住宿业零售额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%；餐饮业零售额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21874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对外贸易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外贸进出口总额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1752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内资利用。全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县省外内资项目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15个，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实际利用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省外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内资额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173344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68.6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%。其中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绥滨县运达200MW风电项目24484万元，学府新城商贸综合体项目33000万元，绥滨县宏和米业盘活、扩建项目20200万元，保新嘉泽恺阳100MW风电项目15060万元，黑龙江省鹤岗市绥滨县稻园科技绥滨县分公司3万吨米糠精深加工建设项目13000万元，大唐新能源黑龙江公司三期150兆瓦风电示范项目47600万元，绥滨县盛蕴生物质热电联产工程项目20000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六、财政和金融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财政收支。全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财政收入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51864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一般公共预算收入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39767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地方税收收入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9163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%；非税收入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30604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财政支出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290575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%。其中，一般公共预算支出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273580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%。其中，教育支出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29531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%；科学技术支出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%；文化旅游体育与传媒支出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2262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51136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%；卫生健康支出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16318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%；农林水支出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92698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pStyle w:val="3"/>
        <w:ind w:left="0" w:leftChars="0" w:firstLine="0" w:firstLineChars="0"/>
        <w:jc w:val="center"/>
      </w:pPr>
      <w:r>
        <w:drawing>
          <wp:inline distT="0" distB="0" distL="114300" distR="114300">
            <wp:extent cx="5314950" cy="2771775"/>
            <wp:effectExtent l="4445" t="4445" r="14605" b="508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金融市场。全县金融机构存款余额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1389092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%，其中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住户存款余额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1253336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%。金融机构贷款余额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714242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七、教育、文化和卫生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教育事业。全县共有幼儿园1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所，招生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人，在园幼儿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人，毕业幼儿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人，专任教师1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人。普通小学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所，招生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人，在校生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2576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人，专任教师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343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人。小学教学点2处，在校生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专任教师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人。普通初中4所，招生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595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人，在校生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人，专任教师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人。九年一贯制学校3所，招生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337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人，在校学生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人，专任教师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人。普通高中2所，招生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人，在校生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1482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人，专任教师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人。普通中等职业学校1所，招生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人，在校生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人，专任教师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特殊教育学校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1所，招生9人，在校生70人，专任教师17人。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文化事业。全县共有文化馆1个，剧场影剧院1个，公共图书馆1个，全县图书藏量1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21364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册，融媒体中心1个，广播电视综合覆盖率100%，有线数字电视用户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4545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医疗卫生。全县共有公立医院5个，乡镇卫生院9个，社区卫生服务中心1个，疾病预防控制中心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个，妇幼保健院（所、站）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个，卫生监督所1个，村卫生室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个。卫生技术人员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人，其中执业医师和执业助理医师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人。医疗卫生机构床位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696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八、交通运输、车辆和邮电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交通运输。全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交通系统内公路货运量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万吨，比上年增长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%。公路货运周转量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34199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万吨公里，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%。公路客运量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万人次，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13.6%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。公路客运周转量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2294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万人公里，增长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%。年末公路里程81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公里，其中等级公路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机动车辆。年末全县机动车保有量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25151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辆，其中，汽车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23254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辆，摩托车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辆，挂车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辆。个人机动车保有量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24410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辆，其中个人汽车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22551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辆，个人摩托车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辆，个人挂车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辆。汽车中轿车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12843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辆，其中个人轿车12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邮电通信。全县完成邮电业务总量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11523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万元,比上年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%。其中，邮政业务总量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4269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%；电信业务总量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7254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%。年末固定电话用户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4464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%；移动电话用户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138555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户，下降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%；固定互联网宽带接入用户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45635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33.0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　九、人民生活和社会保障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居民收入。全县城镇常住居民人均可支配收入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32079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%；农村常住居民人均可支配收入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21004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社会保障。全县城镇职工基本养老保险参保（含离退休）人数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66991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人，城乡居民基本养老保险参保人数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43839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人。基本医疗保险参保人数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138575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人，其中，职工基本医疗保险参保人数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42027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人，城乡居民基本医疗保险参保人数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96548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人。失业保险参保人数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10668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人。全年城镇居民低保户数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1642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户，比上年减少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户；城镇居民最低生活保障人数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人,比上年减少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人；城镇低保资金支出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%。全年农村居民低保户数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3188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户，比上年增加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户；农村居民最低生活保障人数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5792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人，比上年增加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人；农村低保资金支出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3188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%。结婚登记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对，离婚登记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服务机构。全县提供住宿的民政服务机构共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个，床位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十、水资源和环境保护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水资源利用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总用水量90100.14万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，比上年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%。地表水资源供水量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35245.49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，其中，农田灌溉35205.7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，电厂用水39.7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。地下水资源供水量54854.65万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，其中，城镇生活用水量300.7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，农村生活用水量127.0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，农田灌溉用水量54181.67万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，畜禽用水量129.4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，城镇公共用水量93.16万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，生态环境用水量4.73万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，工业用水量17.7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m³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环境保护。全县自然保护区1个，自然保护区面积53356.13公顷，国家级湿地公园1个，面积5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49.32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公顷。全县环境空气质量指数（AQI）优良天数达标率为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96.2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%，其中优天数占比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79.8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%，良天数占比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%；可吸入颗粒物（PM10）年平均浓度3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μg/m³；细颗粒物（PM2.5）年平均浓度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μg/m³。剔除背景值影响，县级城市集中饮用水源地源水水质达标率100%，松花江和黑龙江两江水质全年均值满足《地表水环境质量标准》GB3838-2002中Ⅲ类水质标准。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 w:themeColor="text1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注：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1.本公报中202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年数据均为初步统计数。部分数据因四舍五入的原因，存在着与分项合计不等的情况。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2.地区生产总值、各产业及各行业增加值按现价计算，增长速度按不变价格计算。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3.规模以上工业：统计范围为年营业务收入和产值均达到2000万元及以上的工业法人单位。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4.固定资产投资：统计范围为各种登记注册类型的法人单位、个体经营户、其他单位进行的计划总投资500万元及以上的投资项目和房地产开发项目，不包括农户投资、军工和国防项目。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5.贸易限上单位的限额标准：批发业年主营业务收入2000万元及以上；零售业年主营业务收入500万元及以上；住宿业和餐饮业年主营业务收入200万元及以上的法人及产业活动单位。</w:t>
      </w:r>
    </w:p>
    <w:p>
      <w:pPr>
        <w:pStyle w:val="14"/>
        <w:spacing w:line="60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- 11 -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iOTQzNWJkZmZjYmJmMzJhYzA1NTJmNmNiZTA2ZmMifQ=="/>
  </w:docVars>
  <w:rsids>
    <w:rsidRoot w:val="00144CCC"/>
    <w:rsid w:val="0000123B"/>
    <w:rsid w:val="00002A53"/>
    <w:rsid w:val="00013562"/>
    <w:rsid w:val="00014788"/>
    <w:rsid w:val="00015DBD"/>
    <w:rsid w:val="00023E44"/>
    <w:rsid w:val="00024B81"/>
    <w:rsid w:val="00031250"/>
    <w:rsid w:val="00031703"/>
    <w:rsid w:val="00042D7C"/>
    <w:rsid w:val="00043D72"/>
    <w:rsid w:val="00047040"/>
    <w:rsid w:val="0006323C"/>
    <w:rsid w:val="0006335F"/>
    <w:rsid w:val="0006345B"/>
    <w:rsid w:val="00066D0A"/>
    <w:rsid w:val="00075016"/>
    <w:rsid w:val="00077490"/>
    <w:rsid w:val="00077816"/>
    <w:rsid w:val="00081FA1"/>
    <w:rsid w:val="00084D5D"/>
    <w:rsid w:val="000906CA"/>
    <w:rsid w:val="00094FE3"/>
    <w:rsid w:val="00095011"/>
    <w:rsid w:val="00095C3E"/>
    <w:rsid w:val="00096F83"/>
    <w:rsid w:val="000A03B3"/>
    <w:rsid w:val="000A0761"/>
    <w:rsid w:val="000A68ED"/>
    <w:rsid w:val="000C1134"/>
    <w:rsid w:val="000C1AE7"/>
    <w:rsid w:val="000C496C"/>
    <w:rsid w:val="000D5E24"/>
    <w:rsid w:val="000D6F3B"/>
    <w:rsid w:val="000D7233"/>
    <w:rsid w:val="000F0F1A"/>
    <w:rsid w:val="000F1CB2"/>
    <w:rsid w:val="000F602C"/>
    <w:rsid w:val="00101C05"/>
    <w:rsid w:val="00104E88"/>
    <w:rsid w:val="00106CB9"/>
    <w:rsid w:val="001076BA"/>
    <w:rsid w:val="00112768"/>
    <w:rsid w:val="00113A08"/>
    <w:rsid w:val="00114619"/>
    <w:rsid w:val="00114D48"/>
    <w:rsid w:val="001173CA"/>
    <w:rsid w:val="00125977"/>
    <w:rsid w:val="001263A8"/>
    <w:rsid w:val="00133209"/>
    <w:rsid w:val="00134928"/>
    <w:rsid w:val="00135588"/>
    <w:rsid w:val="0013630B"/>
    <w:rsid w:val="00137085"/>
    <w:rsid w:val="00140F63"/>
    <w:rsid w:val="00143B12"/>
    <w:rsid w:val="00144CCC"/>
    <w:rsid w:val="0015420C"/>
    <w:rsid w:val="00161D56"/>
    <w:rsid w:val="001758C5"/>
    <w:rsid w:val="00180CBC"/>
    <w:rsid w:val="001818C8"/>
    <w:rsid w:val="00186601"/>
    <w:rsid w:val="00191324"/>
    <w:rsid w:val="001A1890"/>
    <w:rsid w:val="001A377D"/>
    <w:rsid w:val="001A5C61"/>
    <w:rsid w:val="001B0D81"/>
    <w:rsid w:val="001B2FD2"/>
    <w:rsid w:val="001B6E2C"/>
    <w:rsid w:val="001B7A60"/>
    <w:rsid w:val="001C0680"/>
    <w:rsid w:val="001D0B1C"/>
    <w:rsid w:val="001D12D9"/>
    <w:rsid w:val="001D1FC2"/>
    <w:rsid w:val="001E1D82"/>
    <w:rsid w:val="001E2037"/>
    <w:rsid w:val="001E3014"/>
    <w:rsid w:val="001E40AA"/>
    <w:rsid w:val="001F35D5"/>
    <w:rsid w:val="001F43DB"/>
    <w:rsid w:val="001F6168"/>
    <w:rsid w:val="001F759B"/>
    <w:rsid w:val="00200030"/>
    <w:rsid w:val="00202653"/>
    <w:rsid w:val="00202C80"/>
    <w:rsid w:val="00205E9F"/>
    <w:rsid w:val="002109E7"/>
    <w:rsid w:val="0021633D"/>
    <w:rsid w:val="00217E0B"/>
    <w:rsid w:val="00220B5A"/>
    <w:rsid w:val="00233C69"/>
    <w:rsid w:val="00236C49"/>
    <w:rsid w:val="00242097"/>
    <w:rsid w:val="00245A1C"/>
    <w:rsid w:val="00245F13"/>
    <w:rsid w:val="0025048C"/>
    <w:rsid w:val="00256147"/>
    <w:rsid w:val="00256E40"/>
    <w:rsid w:val="00257099"/>
    <w:rsid w:val="0026219C"/>
    <w:rsid w:val="00262DE5"/>
    <w:rsid w:val="002639DC"/>
    <w:rsid w:val="00263D4C"/>
    <w:rsid w:val="00270346"/>
    <w:rsid w:val="00285816"/>
    <w:rsid w:val="00293D6F"/>
    <w:rsid w:val="00297B8E"/>
    <w:rsid w:val="002A21AD"/>
    <w:rsid w:val="002A6A1E"/>
    <w:rsid w:val="002B1709"/>
    <w:rsid w:val="002B318D"/>
    <w:rsid w:val="002B4EF2"/>
    <w:rsid w:val="002C075E"/>
    <w:rsid w:val="002C0CA6"/>
    <w:rsid w:val="002C120B"/>
    <w:rsid w:val="002C1568"/>
    <w:rsid w:val="002C364A"/>
    <w:rsid w:val="002D697B"/>
    <w:rsid w:val="002D69E9"/>
    <w:rsid w:val="002E0CCA"/>
    <w:rsid w:val="002E18DB"/>
    <w:rsid w:val="002E3F9F"/>
    <w:rsid w:val="002E486C"/>
    <w:rsid w:val="002E7CF5"/>
    <w:rsid w:val="002F04FF"/>
    <w:rsid w:val="002F1910"/>
    <w:rsid w:val="002F2392"/>
    <w:rsid w:val="002F3FE1"/>
    <w:rsid w:val="003139CD"/>
    <w:rsid w:val="00315571"/>
    <w:rsid w:val="00315EEF"/>
    <w:rsid w:val="00333EA5"/>
    <w:rsid w:val="00336663"/>
    <w:rsid w:val="003377D9"/>
    <w:rsid w:val="003410CE"/>
    <w:rsid w:val="00342165"/>
    <w:rsid w:val="00343A26"/>
    <w:rsid w:val="00344A95"/>
    <w:rsid w:val="003471D7"/>
    <w:rsid w:val="0035045D"/>
    <w:rsid w:val="00356D52"/>
    <w:rsid w:val="0036053E"/>
    <w:rsid w:val="00362441"/>
    <w:rsid w:val="00363F59"/>
    <w:rsid w:val="00365DB8"/>
    <w:rsid w:val="0037022B"/>
    <w:rsid w:val="00374AA3"/>
    <w:rsid w:val="00375035"/>
    <w:rsid w:val="00376BB6"/>
    <w:rsid w:val="0037755A"/>
    <w:rsid w:val="00384F6A"/>
    <w:rsid w:val="00392ED3"/>
    <w:rsid w:val="00393C5C"/>
    <w:rsid w:val="003A1D5D"/>
    <w:rsid w:val="003A3B77"/>
    <w:rsid w:val="003A6738"/>
    <w:rsid w:val="003B08AA"/>
    <w:rsid w:val="003B1D63"/>
    <w:rsid w:val="003C138A"/>
    <w:rsid w:val="003C1A83"/>
    <w:rsid w:val="003C5B00"/>
    <w:rsid w:val="003C6364"/>
    <w:rsid w:val="003C74BD"/>
    <w:rsid w:val="003D42C6"/>
    <w:rsid w:val="003D5A7F"/>
    <w:rsid w:val="003D64A9"/>
    <w:rsid w:val="003E0C44"/>
    <w:rsid w:val="003E1DB7"/>
    <w:rsid w:val="003E3537"/>
    <w:rsid w:val="003E392C"/>
    <w:rsid w:val="003F4C65"/>
    <w:rsid w:val="003F7171"/>
    <w:rsid w:val="003F73C8"/>
    <w:rsid w:val="004032A1"/>
    <w:rsid w:val="00403679"/>
    <w:rsid w:val="004042EB"/>
    <w:rsid w:val="004044E1"/>
    <w:rsid w:val="00405443"/>
    <w:rsid w:val="00406201"/>
    <w:rsid w:val="004118BC"/>
    <w:rsid w:val="004170B4"/>
    <w:rsid w:val="00417DEF"/>
    <w:rsid w:val="0042183B"/>
    <w:rsid w:val="004265B7"/>
    <w:rsid w:val="00431D0E"/>
    <w:rsid w:val="004346F1"/>
    <w:rsid w:val="0043612B"/>
    <w:rsid w:val="00436523"/>
    <w:rsid w:val="0044371C"/>
    <w:rsid w:val="0045136B"/>
    <w:rsid w:val="00452517"/>
    <w:rsid w:val="00453B4F"/>
    <w:rsid w:val="00454802"/>
    <w:rsid w:val="00460E41"/>
    <w:rsid w:val="00462CD6"/>
    <w:rsid w:val="00472E06"/>
    <w:rsid w:val="004736DA"/>
    <w:rsid w:val="00475172"/>
    <w:rsid w:val="00481F4F"/>
    <w:rsid w:val="004828D8"/>
    <w:rsid w:val="00482B57"/>
    <w:rsid w:val="00486963"/>
    <w:rsid w:val="00487B0D"/>
    <w:rsid w:val="00487D98"/>
    <w:rsid w:val="00491069"/>
    <w:rsid w:val="00496FAF"/>
    <w:rsid w:val="004A1663"/>
    <w:rsid w:val="004A20BB"/>
    <w:rsid w:val="004A40D4"/>
    <w:rsid w:val="004B3AC2"/>
    <w:rsid w:val="004B4995"/>
    <w:rsid w:val="004B7B24"/>
    <w:rsid w:val="004B7F49"/>
    <w:rsid w:val="004C0ECB"/>
    <w:rsid w:val="004C1D7B"/>
    <w:rsid w:val="004C433E"/>
    <w:rsid w:val="004C6E24"/>
    <w:rsid w:val="004D113C"/>
    <w:rsid w:val="004D3435"/>
    <w:rsid w:val="004D4F6A"/>
    <w:rsid w:val="004E0086"/>
    <w:rsid w:val="004E0A16"/>
    <w:rsid w:val="004E286F"/>
    <w:rsid w:val="004F3A15"/>
    <w:rsid w:val="00502482"/>
    <w:rsid w:val="00504D1B"/>
    <w:rsid w:val="00513048"/>
    <w:rsid w:val="00515E12"/>
    <w:rsid w:val="00516678"/>
    <w:rsid w:val="00524EF6"/>
    <w:rsid w:val="005366A8"/>
    <w:rsid w:val="0054086B"/>
    <w:rsid w:val="005473EF"/>
    <w:rsid w:val="005509DE"/>
    <w:rsid w:val="00561CC9"/>
    <w:rsid w:val="00570068"/>
    <w:rsid w:val="00570E3A"/>
    <w:rsid w:val="005714FD"/>
    <w:rsid w:val="00575598"/>
    <w:rsid w:val="00580D2A"/>
    <w:rsid w:val="0058345F"/>
    <w:rsid w:val="005854E8"/>
    <w:rsid w:val="005860C8"/>
    <w:rsid w:val="00590903"/>
    <w:rsid w:val="00592E4E"/>
    <w:rsid w:val="00593C7A"/>
    <w:rsid w:val="00593D61"/>
    <w:rsid w:val="0059560C"/>
    <w:rsid w:val="005B1358"/>
    <w:rsid w:val="005B2526"/>
    <w:rsid w:val="005B4CBA"/>
    <w:rsid w:val="005C3CCE"/>
    <w:rsid w:val="005C5707"/>
    <w:rsid w:val="005D73C2"/>
    <w:rsid w:val="005E3D89"/>
    <w:rsid w:val="005F592C"/>
    <w:rsid w:val="00601902"/>
    <w:rsid w:val="00603453"/>
    <w:rsid w:val="00607943"/>
    <w:rsid w:val="00613CB1"/>
    <w:rsid w:val="006161F0"/>
    <w:rsid w:val="00617189"/>
    <w:rsid w:val="0062245E"/>
    <w:rsid w:val="0063054B"/>
    <w:rsid w:val="006318BD"/>
    <w:rsid w:val="0064154A"/>
    <w:rsid w:val="006437F8"/>
    <w:rsid w:val="006443A9"/>
    <w:rsid w:val="006446CD"/>
    <w:rsid w:val="006603A8"/>
    <w:rsid w:val="00662D02"/>
    <w:rsid w:val="00665BB0"/>
    <w:rsid w:val="0066623E"/>
    <w:rsid w:val="0066661B"/>
    <w:rsid w:val="00671C30"/>
    <w:rsid w:val="00672045"/>
    <w:rsid w:val="00672FFB"/>
    <w:rsid w:val="0067344D"/>
    <w:rsid w:val="00673C9F"/>
    <w:rsid w:val="00675B03"/>
    <w:rsid w:val="0067668F"/>
    <w:rsid w:val="00681383"/>
    <w:rsid w:val="0068568A"/>
    <w:rsid w:val="00691D0F"/>
    <w:rsid w:val="0069273B"/>
    <w:rsid w:val="00696EA4"/>
    <w:rsid w:val="006A01C9"/>
    <w:rsid w:val="006A2FDB"/>
    <w:rsid w:val="006B166B"/>
    <w:rsid w:val="006B298A"/>
    <w:rsid w:val="006B4583"/>
    <w:rsid w:val="006B708A"/>
    <w:rsid w:val="006C024E"/>
    <w:rsid w:val="006C1B29"/>
    <w:rsid w:val="006C2969"/>
    <w:rsid w:val="006C3770"/>
    <w:rsid w:val="006C6EA5"/>
    <w:rsid w:val="006D041F"/>
    <w:rsid w:val="006D17BD"/>
    <w:rsid w:val="006E1965"/>
    <w:rsid w:val="006E3540"/>
    <w:rsid w:val="006E5B86"/>
    <w:rsid w:val="006F0BF2"/>
    <w:rsid w:val="006F12F0"/>
    <w:rsid w:val="006F5C97"/>
    <w:rsid w:val="00706873"/>
    <w:rsid w:val="007157BF"/>
    <w:rsid w:val="00720144"/>
    <w:rsid w:val="00724643"/>
    <w:rsid w:val="0072774F"/>
    <w:rsid w:val="00727D07"/>
    <w:rsid w:val="00732605"/>
    <w:rsid w:val="00741705"/>
    <w:rsid w:val="0074336D"/>
    <w:rsid w:val="007475ED"/>
    <w:rsid w:val="0075114E"/>
    <w:rsid w:val="007547CC"/>
    <w:rsid w:val="00757BA9"/>
    <w:rsid w:val="00760AEA"/>
    <w:rsid w:val="00766B97"/>
    <w:rsid w:val="00767069"/>
    <w:rsid w:val="00774CEA"/>
    <w:rsid w:val="00776753"/>
    <w:rsid w:val="00776C3E"/>
    <w:rsid w:val="0077772E"/>
    <w:rsid w:val="00792950"/>
    <w:rsid w:val="00794374"/>
    <w:rsid w:val="007A0DAD"/>
    <w:rsid w:val="007A1B67"/>
    <w:rsid w:val="007B0017"/>
    <w:rsid w:val="007B096C"/>
    <w:rsid w:val="007B1459"/>
    <w:rsid w:val="007B3C7E"/>
    <w:rsid w:val="007B6000"/>
    <w:rsid w:val="007C0B86"/>
    <w:rsid w:val="007C6085"/>
    <w:rsid w:val="007C724F"/>
    <w:rsid w:val="007D0263"/>
    <w:rsid w:val="007D6FC9"/>
    <w:rsid w:val="007D73B5"/>
    <w:rsid w:val="007E11E3"/>
    <w:rsid w:val="007E1A01"/>
    <w:rsid w:val="007E32FE"/>
    <w:rsid w:val="007E4C84"/>
    <w:rsid w:val="007F2207"/>
    <w:rsid w:val="00800E48"/>
    <w:rsid w:val="00804826"/>
    <w:rsid w:val="008068A9"/>
    <w:rsid w:val="00810DC8"/>
    <w:rsid w:val="008115EB"/>
    <w:rsid w:val="0081170C"/>
    <w:rsid w:val="00811C7D"/>
    <w:rsid w:val="00813DD6"/>
    <w:rsid w:val="0082027E"/>
    <w:rsid w:val="00823877"/>
    <w:rsid w:val="00823CBD"/>
    <w:rsid w:val="00824514"/>
    <w:rsid w:val="00824FAB"/>
    <w:rsid w:val="00827F73"/>
    <w:rsid w:val="00836333"/>
    <w:rsid w:val="00836392"/>
    <w:rsid w:val="00837AB9"/>
    <w:rsid w:val="00837D0D"/>
    <w:rsid w:val="00845AC2"/>
    <w:rsid w:val="00847E47"/>
    <w:rsid w:val="00850F55"/>
    <w:rsid w:val="00854655"/>
    <w:rsid w:val="0085519F"/>
    <w:rsid w:val="00856CB0"/>
    <w:rsid w:val="00857535"/>
    <w:rsid w:val="008676B2"/>
    <w:rsid w:val="008704CD"/>
    <w:rsid w:val="00872ED6"/>
    <w:rsid w:val="008749A0"/>
    <w:rsid w:val="008837DE"/>
    <w:rsid w:val="00885E4A"/>
    <w:rsid w:val="0088745F"/>
    <w:rsid w:val="00895DC6"/>
    <w:rsid w:val="00896F6A"/>
    <w:rsid w:val="00897E8A"/>
    <w:rsid w:val="008A2297"/>
    <w:rsid w:val="008A61F2"/>
    <w:rsid w:val="008B0407"/>
    <w:rsid w:val="008B45A4"/>
    <w:rsid w:val="008B66B6"/>
    <w:rsid w:val="008B702D"/>
    <w:rsid w:val="008C004F"/>
    <w:rsid w:val="008C3C12"/>
    <w:rsid w:val="008D1B62"/>
    <w:rsid w:val="008D22E0"/>
    <w:rsid w:val="008D6929"/>
    <w:rsid w:val="008D79C2"/>
    <w:rsid w:val="008E4604"/>
    <w:rsid w:val="008E60C8"/>
    <w:rsid w:val="008E6B8B"/>
    <w:rsid w:val="008F4046"/>
    <w:rsid w:val="008F7950"/>
    <w:rsid w:val="00901413"/>
    <w:rsid w:val="009024B8"/>
    <w:rsid w:val="00907C63"/>
    <w:rsid w:val="00917508"/>
    <w:rsid w:val="00917582"/>
    <w:rsid w:val="00921865"/>
    <w:rsid w:val="00921EFB"/>
    <w:rsid w:val="009269A2"/>
    <w:rsid w:val="009301D7"/>
    <w:rsid w:val="0093203A"/>
    <w:rsid w:val="0093475B"/>
    <w:rsid w:val="00934C1B"/>
    <w:rsid w:val="00935341"/>
    <w:rsid w:val="00941B86"/>
    <w:rsid w:val="00946D6E"/>
    <w:rsid w:val="009517ED"/>
    <w:rsid w:val="009524A7"/>
    <w:rsid w:val="00953AF6"/>
    <w:rsid w:val="0097104F"/>
    <w:rsid w:val="009764C2"/>
    <w:rsid w:val="00977183"/>
    <w:rsid w:val="00977A2D"/>
    <w:rsid w:val="0099031E"/>
    <w:rsid w:val="009A2864"/>
    <w:rsid w:val="009A2F5B"/>
    <w:rsid w:val="009B075E"/>
    <w:rsid w:val="009B1C8E"/>
    <w:rsid w:val="009B2647"/>
    <w:rsid w:val="009B3AB1"/>
    <w:rsid w:val="009B5EB2"/>
    <w:rsid w:val="009C10DB"/>
    <w:rsid w:val="009C59F1"/>
    <w:rsid w:val="009E0239"/>
    <w:rsid w:val="009E1A20"/>
    <w:rsid w:val="009E1C31"/>
    <w:rsid w:val="009E5725"/>
    <w:rsid w:val="00A02CF6"/>
    <w:rsid w:val="00A03E57"/>
    <w:rsid w:val="00A07474"/>
    <w:rsid w:val="00A07485"/>
    <w:rsid w:val="00A114DF"/>
    <w:rsid w:val="00A11F15"/>
    <w:rsid w:val="00A1489B"/>
    <w:rsid w:val="00A1559F"/>
    <w:rsid w:val="00A21947"/>
    <w:rsid w:val="00A24DA1"/>
    <w:rsid w:val="00A2780B"/>
    <w:rsid w:val="00A27897"/>
    <w:rsid w:val="00A32A24"/>
    <w:rsid w:val="00A45150"/>
    <w:rsid w:val="00A47BA5"/>
    <w:rsid w:val="00A5129D"/>
    <w:rsid w:val="00A51545"/>
    <w:rsid w:val="00A60AE9"/>
    <w:rsid w:val="00A60B79"/>
    <w:rsid w:val="00A655A1"/>
    <w:rsid w:val="00A66ADC"/>
    <w:rsid w:val="00A66F0C"/>
    <w:rsid w:val="00A723DF"/>
    <w:rsid w:val="00A72BAA"/>
    <w:rsid w:val="00A73EEC"/>
    <w:rsid w:val="00A75185"/>
    <w:rsid w:val="00A76CB4"/>
    <w:rsid w:val="00A8091E"/>
    <w:rsid w:val="00A85060"/>
    <w:rsid w:val="00A942A2"/>
    <w:rsid w:val="00A9451D"/>
    <w:rsid w:val="00AA357A"/>
    <w:rsid w:val="00AA483A"/>
    <w:rsid w:val="00AB0C93"/>
    <w:rsid w:val="00AB0D84"/>
    <w:rsid w:val="00AB0EA8"/>
    <w:rsid w:val="00AB4B18"/>
    <w:rsid w:val="00AB56C8"/>
    <w:rsid w:val="00AC0152"/>
    <w:rsid w:val="00AC0A1B"/>
    <w:rsid w:val="00AC1CF0"/>
    <w:rsid w:val="00AC2F5F"/>
    <w:rsid w:val="00AC4DDB"/>
    <w:rsid w:val="00AC4F9F"/>
    <w:rsid w:val="00AC514F"/>
    <w:rsid w:val="00AC7801"/>
    <w:rsid w:val="00AD2961"/>
    <w:rsid w:val="00AD6D4A"/>
    <w:rsid w:val="00AE4797"/>
    <w:rsid w:val="00AE51AA"/>
    <w:rsid w:val="00AE51B5"/>
    <w:rsid w:val="00AE7478"/>
    <w:rsid w:val="00AF245C"/>
    <w:rsid w:val="00AF50D1"/>
    <w:rsid w:val="00AF59A7"/>
    <w:rsid w:val="00AF6643"/>
    <w:rsid w:val="00AF7FD2"/>
    <w:rsid w:val="00B01152"/>
    <w:rsid w:val="00B14363"/>
    <w:rsid w:val="00B203B8"/>
    <w:rsid w:val="00B22053"/>
    <w:rsid w:val="00B226A7"/>
    <w:rsid w:val="00B2631C"/>
    <w:rsid w:val="00B26B83"/>
    <w:rsid w:val="00B3129C"/>
    <w:rsid w:val="00B41F1B"/>
    <w:rsid w:val="00B47420"/>
    <w:rsid w:val="00B5141F"/>
    <w:rsid w:val="00B534F9"/>
    <w:rsid w:val="00B616A4"/>
    <w:rsid w:val="00B640C0"/>
    <w:rsid w:val="00B65ABF"/>
    <w:rsid w:val="00B754A1"/>
    <w:rsid w:val="00B80090"/>
    <w:rsid w:val="00B81D31"/>
    <w:rsid w:val="00B82D23"/>
    <w:rsid w:val="00B84358"/>
    <w:rsid w:val="00B95D15"/>
    <w:rsid w:val="00B97FCF"/>
    <w:rsid w:val="00BA0F28"/>
    <w:rsid w:val="00BA2392"/>
    <w:rsid w:val="00BA39A8"/>
    <w:rsid w:val="00BA516C"/>
    <w:rsid w:val="00BA7E54"/>
    <w:rsid w:val="00BB31BE"/>
    <w:rsid w:val="00BC6185"/>
    <w:rsid w:val="00BC6AB8"/>
    <w:rsid w:val="00BC6E92"/>
    <w:rsid w:val="00BC74CE"/>
    <w:rsid w:val="00BD205B"/>
    <w:rsid w:val="00BD7E28"/>
    <w:rsid w:val="00BE15E5"/>
    <w:rsid w:val="00BE6B10"/>
    <w:rsid w:val="00BF1816"/>
    <w:rsid w:val="00C063DF"/>
    <w:rsid w:val="00C07DF3"/>
    <w:rsid w:val="00C100B7"/>
    <w:rsid w:val="00C10A6A"/>
    <w:rsid w:val="00C10E62"/>
    <w:rsid w:val="00C1227F"/>
    <w:rsid w:val="00C125C9"/>
    <w:rsid w:val="00C16D12"/>
    <w:rsid w:val="00C20F28"/>
    <w:rsid w:val="00C217EA"/>
    <w:rsid w:val="00C23132"/>
    <w:rsid w:val="00C2679D"/>
    <w:rsid w:val="00C267F8"/>
    <w:rsid w:val="00C27CCB"/>
    <w:rsid w:val="00C27E5C"/>
    <w:rsid w:val="00C356C8"/>
    <w:rsid w:val="00C37F17"/>
    <w:rsid w:val="00C41D0F"/>
    <w:rsid w:val="00C42388"/>
    <w:rsid w:val="00C43661"/>
    <w:rsid w:val="00C479A1"/>
    <w:rsid w:val="00C47C06"/>
    <w:rsid w:val="00C51206"/>
    <w:rsid w:val="00C54AF5"/>
    <w:rsid w:val="00C54D64"/>
    <w:rsid w:val="00C61E7D"/>
    <w:rsid w:val="00C6759D"/>
    <w:rsid w:val="00C675FA"/>
    <w:rsid w:val="00C71F57"/>
    <w:rsid w:val="00C7562E"/>
    <w:rsid w:val="00C775C7"/>
    <w:rsid w:val="00C80E10"/>
    <w:rsid w:val="00C84B30"/>
    <w:rsid w:val="00C85441"/>
    <w:rsid w:val="00C91631"/>
    <w:rsid w:val="00C950BF"/>
    <w:rsid w:val="00C95BFA"/>
    <w:rsid w:val="00CA2054"/>
    <w:rsid w:val="00CB034F"/>
    <w:rsid w:val="00CB06EC"/>
    <w:rsid w:val="00CB4632"/>
    <w:rsid w:val="00CB4918"/>
    <w:rsid w:val="00CB61D6"/>
    <w:rsid w:val="00CB7D3C"/>
    <w:rsid w:val="00CC0997"/>
    <w:rsid w:val="00CC31E4"/>
    <w:rsid w:val="00CD15C8"/>
    <w:rsid w:val="00CD2F02"/>
    <w:rsid w:val="00CD349D"/>
    <w:rsid w:val="00CD3BE9"/>
    <w:rsid w:val="00CE226F"/>
    <w:rsid w:val="00CE2DEF"/>
    <w:rsid w:val="00CE78DD"/>
    <w:rsid w:val="00CF1416"/>
    <w:rsid w:val="00CF1BC8"/>
    <w:rsid w:val="00CF47E5"/>
    <w:rsid w:val="00D04A15"/>
    <w:rsid w:val="00D1157B"/>
    <w:rsid w:val="00D12E1F"/>
    <w:rsid w:val="00D1755E"/>
    <w:rsid w:val="00D21BAF"/>
    <w:rsid w:val="00D2732C"/>
    <w:rsid w:val="00D37CD7"/>
    <w:rsid w:val="00D41989"/>
    <w:rsid w:val="00D43AEA"/>
    <w:rsid w:val="00D44E05"/>
    <w:rsid w:val="00D47645"/>
    <w:rsid w:val="00D52A05"/>
    <w:rsid w:val="00D61D3E"/>
    <w:rsid w:val="00D63D76"/>
    <w:rsid w:val="00D70CA4"/>
    <w:rsid w:val="00D721A3"/>
    <w:rsid w:val="00D73DD1"/>
    <w:rsid w:val="00D84F7A"/>
    <w:rsid w:val="00DA19ED"/>
    <w:rsid w:val="00DA3681"/>
    <w:rsid w:val="00DA501B"/>
    <w:rsid w:val="00DA60F7"/>
    <w:rsid w:val="00DB7E9B"/>
    <w:rsid w:val="00DC1F5A"/>
    <w:rsid w:val="00DC3346"/>
    <w:rsid w:val="00DC5F51"/>
    <w:rsid w:val="00DD1684"/>
    <w:rsid w:val="00DD2449"/>
    <w:rsid w:val="00DD2FE5"/>
    <w:rsid w:val="00DD33ED"/>
    <w:rsid w:val="00DE4D60"/>
    <w:rsid w:val="00DF1F51"/>
    <w:rsid w:val="00DF457B"/>
    <w:rsid w:val="00E037FE"/>
    <w:rsid w:val="00E03A8A"/>
    <w:rsid w:val="00E03CE5"/>
    <w:rsid w:val="00E075A4"/>
    <w:rsid w:val="00E106A5"/>
    <w:rsid w:val="00E11538"/>
    <w:rsid w:val="00E124C0"/>
    <w:rsid w:val="00E15B85"/>
    <w:rsid w:val="00E20723"/>
    <w:rsid w:val="00E23FC6"/>
    <w:rsid w:val="00E27C55"/>
    <w:rsid w:val="00E31697"/>
    <w:rsid w:val="00E32DFA"/>
    <w:rsid w:val="00E35F41"/>
    <w:rsid w:val="00E42E77"/>
    <w:rsid w:val="00E43964"/>
    <w:rsid w:val="00E43E57"/>
    <w:rsid w:val="00E476D0"/>
    <w:rsid w:val="00E57912"/>
    <w:rsid w:val="00E610FE"/>
    <w:rsid w:val="00E63518"/>
    <w:rsid w:val="00E6701C"/>
    <w:rsid w:val="00E71169"/>
    <w:rsid w:val="00E72B23"/>
    <w:rsid w:val="00E81551"/>
    <w:rsid w:val="00E81579"/>
    <w:rsid w:val="00E84291"/>
    <w:rsid w:val="00E85D3F"/>
    <w:rsid w:val="00E8646D"/>
    <w:rsid w:val="00E91F9A"/>
    <w:rsid w:val="00E92D93"/>
    <w:rsid w:val="00EA19D0"/>
    <w:rsid w:val="00EB05C8"/>
    <w:rsid w:val="00EB3C84"/>
    <w:rsid w:val="00EC02CC"/>
    <w:rsid w:val="00EC3F4D"/>
    <w:rsid w:val="00EC75AA"/>
    <w:rsid w:val="00ED0386"/>
    <w:rsid w:val="00ED0C72"/>
    <w:rsid w:val="00ED1C56"/>
    <w:rsid w:val="00ED1FEE"/>
    <w:rsid w:val="00ED4231"/>
    <w:rsid w:val="00ED4CF4"/>
    <w:rsid w:val="00ED6566"/>
    <w:rsid w:val="00EE134A"/>
    <w:rsid w:val="00EE2F9C"/>
    <w:rsid w:val="00F04846"/>
    <w:rsid w:val="00F0514F"/>
    <w:rsid w:val="00F15875"/>
    <w:rsid w:val="00F16F7B"/>
    <w:rsid w:val="00F22DE9"/>
    <w:rsid w:val="00F257A9"/>
    <w:rsid w:val="00F302BE"/>
    <w:rsid w:val="00F30481"/>
    <w:rsid w:val="00F37F3B"/>
    <w:rsid w:val="00F412DC"/>
    <w:rsid w:val="00F42428"/>
    <w:rsid w:val="00F507EF"/>
    <w:rsid w:val="00F51557"/>
    <w:rsid w:val="00F56601"/>
    <w:rsid w:val="00F57D7C"/>
    <w:rsid w:val="00F6332A"/>
    <w:rsid w:val="00F64EDF"/>
    <w:rsid w:val="00F6741D"/>
    <w:rsid w:val="00F76EA0"/>
    <w:rsid w:val="00F86556"/>
    <w:rsid w:val="00F86E91"/>
    <w:rsid w:val="00F87F3C"/>
    <w:rsid w:val="00F90ADC"/>
    <w:rsid w:val="00F94A39"/>
    <w:rsid w:val="00F979A1"/>
    <w:rsid w:val="00FA1C6F"/>
    <w:rsid w:val="00FA28F3"/>
    <w:rsid w:val="00FB2949"/>
    <w:rsid w:val="00FB594A"/>
    <w:rsid w:val="00FB69D3"/>
    <w:rsid w:val="00FC4BF3"/>
    <w:rsid w:val="00FC686F"/>
    <w:rsid w:val="00FD242A"/>
    <w:rsid w:val="00FD400B"/>
    <w:rsid w:val="00FD7292"/>
    <w:rsid w:val="00FE38D7"/>
    <w:rsid w:val="00FE7AA2"/>
    <w:rsid w:val="00FF0EC8"/>
    <w:rsid w:val="00FF0FF4"/>
    <w:rsid w:val="00FF145E"/>
    <w:rsid w:val="00FF1933"/>
    <w:rsid w:val="00FF3B4C"/>
    <w:rsid w:val="00FF3D8B"/>
    <w:rsid w:val="00FF7FA2"/>
    <w:rsid w:val="01264972"/>
    <w:rsid w:val="014364A0"/>
    <w:rsid w:val="0165087F"/>
    <w:rsid w:val="016B3DE1"/>
    <w:rsid w:val="019B1E99"/>
    <w:rsid w:val="01D37AF5"/>
    <w:rsid w:val="020020D6"/>
    <w:rsid w:val="02011974"/>
    <w:rsid w:val="02117DF2"/>
    <w:rsid w:val="023625B0"/>
    <w:rsid w:val="023C7941"/>
    <w:rsid w:val="0281562D"/>
    <w:rsid w:val="028B3595"/>
    <w:rsid w:val="02CA179F"/>
    <w:rsid w:val="033531CE"/>
    <w:rsid w:val="035267A2"/>
    <w:rsid w:val="0354069B"/>
    <w:rsid w:val="03764654"/>
    <w:rsid w:val="038564C0"/>
    <w:rsid w:val="03B1769B"/>
    <w:rsid w:val="03B24C65"/>
    <w:rsid w:val="03F1732E"/>
    <w:rsid w:val="04053FC3"/>
    <w:rsid w:val="0426190E"/>
    <w:rsid w:val="04347109"/>
    <w:rsid w:val="043471D8"/>
    <w:rsid w:val="0443358A"/>
    <w:rsid w:val="04447AE1"/>
    <w:rsid w:val="04456A8D"/>
    <w:rsid w:val="046C5A15"/>
    <w:rsid w:val="047F338B"/>
    <w:rsid w:val="0491110B"/>
    <w:rsid w:val="04BF0077"/>
    <w:rsid w:val="050A4C56"/>
    <w:rsid w:val="051E41F2"/>
    <w:rsid w:val="053567B2"/>
    <w:rsid w:val="053D6F1E"/>
    <w:rsid w:val="056117E3"/>
    <w:rsid w:val="05980638"/>
    <w:rsid w:val="059C18FA"/>
    <w:rsid w:val="05AD22A5"/>
    <w:rsid w:val="05C06E69"/>
    <w:rsid w:val="05D617A2"/>
    <w:rsid w:val="05D77CF5"/>
    <w:rsid w:val="060A6FDB"/>
    <w:rsid w:val="06387686"/>
    <w:rsid w:val="063B7004"/>
    <w:rsid w:val="0648625E"/>
    <w:rsid w:val="065546FA"/>
    <w:rsid w:val="066A75CD"/>
    <w:rsid w:val="06973F3A"/>
    <w:rsid w:val="06BC4F18"/>
    <w:rsid w:val="06C53838"/>
    <w:rsid w:val="06CA06CA"/>
    <w:rsid w:val="06EE6C25"/>
    <w:rsid w:val="07017C0B"/>
    <w:rsid w:val="07045AD9"/>
    <w:rsid w:val="07524795"/>
    <w:rsid w:val="081C0A18"/>
    <w:rsid w:val="084724A0"/>
    <w:rsid w:val="084F532E"/>
    <w:rsid w:val="085602B5"/>
    <w:rsid w:val="08664E34"/>
    <w:rsid w:val="0873551F"/>
    <w:rsid w:val="087A212B"/>
    <w:rsid w:val="088A3921"/>
    <w:rsid w:val="08926ECB"/>
    <w:rsid w:val="08A46A7F"/>
    <w:rsid w:val="08AA60FF"/>
    <w:rsid w:val="08B82D1E"/>
    <w:rsid w:val="08C2566D"/>
    <w:rsid w:val="08D21C83"/>
    <w:rsid w:val="08DB6801"/>
    <w:rsid w:val="08E81DFE"/>
    <w:rsid w:val="08F66DC1"/>
    <w:rsid w:val="09347D0C"/>
    <w:rsid w:val="0935436E"/>
    <w:rsid w:val="095C7B55"/>
    <w:rsid w:val="096D5B06"/>
    <w:rsid w:val="09700C89"/>
    <w:rsid w:val="098D4BA2"/>
    <w:rsid w:val="09AD1798"/>
    <w:rsid w:val="09C064FD"/>
    <w:rsid w:val="09C71698"/>
    <w:rsid w:val="09F70F94"/>
    <w:rsid w:val="09FE75F3"/>
    <w:rsid w:val="0A23066B"/>
    <w:rsid w:val="0A2B3879"/>
    <w:rsid w:val="0A6E5410"/>
    <w:rsid w:val="0A70045E"/>
    <w:rsid w:val="0A75787A"/>
    <w:rsid w:val="0A776F4F"/>
    <w:rsid w:val="0A871AD6"/>
    <w:rsid w:val="0A9B516E"/>
    <w:rsid w:val="0AB264BA"/>
    <w:rsid w:val="0AB27C78"/>
    <w:rsid w:val="0ABB24E5"/>
    <w:rsid w:val="0ABD6669"/>
    <w:rsid w:val="0ABF1851"/>
    <w:rsid w:val="0AE20E5E"/>
    <w:rsid w:val="0B262E8E"/>
    <w:rsid w:val="0B2C58C5"/>
    <w:rsid w:val="0B3422B4"/>
    <w:rsid w:val="0B5539B8"/>
    <w:rsid w:val="0B705B32"/>
    <w:rsid w:val="0B7B7DE4"/>
    <w:rsid w:val="0B995089"/>
    <w:rsid w:val="0BA22130"/>
    <w:rsid w:val="0BA42303"/>
    <w:rsid w:val="0BCC7DF5"/>
    <w:rsid w:val="0BD848FB"/>
    <w:rsid w:val="0BD85722"/>
    <w:rsid w:val="0BF027CF"/>
    <w:rsid w:val="0BFA30C2"/>
    <w:rsid w:val="0C296C83"/>
    <w:rsid w:val="0C7609E4"/>
    <w:rsid w:val="0C820D4D"/>
    <w:rsid w:val="0C917E2F"/>
    <w:rsid w:val="0C9D6C1D"/>
    <w:rsid w:val="0CA41C89"/>
    <w:rsid w:val="0CB642E9"/>
    <w:rsid w:val="0CE8529A"/>
    <w:rsid w:val="0CF031C9"/>
    <w:rsid w:val="0D0F484E"/>
    <w:rsid w:val="0D2B420C"/>
    <w:rsid w:val="0D674BB6"/>
    <w:rsid w:val="0D7F2AEF"/>
    <w:rsid w:val="0DA31871"/>
    <w:rsid w:val="0DB9721D"/>
    <w:rsid w:val="0DBF06AB"/>
    <w:rsid w:val="0DE06D4A"/>
    <w:rsid w:val="0DE10329"/>
    <w:rsid w:val="0DE51158"/>
    <w:rsid w:val="0E205AB9"/>
    <w:rsid w:val="0E7A2CD0"/>
    <w:rsid w:val="0E99714E"/>
    <w:rsid w:val="0EA00638"/>
    <w:rsid w:val="0EA06CB7"/>
    <w:rsid w:val="0EA751EE"/>
    <w:rsid w:val="0ED67219"/>
    <w:rsid w:val="0EFE47CE"/>
    <w:rsid w:val="0F0C02D1"/>
    <w:rsid w:val="0F0C3408"/>
    <w:rsid w:val="0F1F3363"/>
    <w:rsid w:val="0F326081"/>
    <w:rsid w:val="0F534EE7"/>
    <w:rsid w:val="0F651296"/>
    <w:rsid w:val="0F6F042F"/>
    <w:rsid w:val="0F701900"/>
    <w:rsid w:val="0F7A6F7F"/>
    <w:rsid w:val="0F8F40AD"/>
    <w:rsid w:val="0F954CF1"/>
    <w:rsid w:val="0F970495"/>
    <w:rsid w:val="0FE4669F"/>
    <w:rsid w:val="0FF22FB9"/>
    <w:rsid w:val="0FF842C1"/>
    <w:rsid w:val="0FF920B6"/>
    <w:rsid w:val="0FFA00C0"/>
    <w:rsid w:val="10293910"/>
    <w:rsid w:val="104002C3"/>
    <w:rsid w:val="106A2B50"/>
    <w:rsid w:val="107E0E1C"/>
    <w:rsid w:val="10846FAB"/>
    <w:rsid w:val="10BC4AEB"/>
    <w:rsid w:val="10BD1C05"/>
    <w:rsid w:val="10D173A1"/>
    <w:rsid w:val="10E43A7A"/>
    <w:rsid w:val="10EB7251"/>
    <w:rsid w:val="1100703A"/>
    <w:rsid w:val="11131439"/>
    <w:rsid w:val="11162CD7"/>
    <w:rsid w:val="114168F2"/>
    <w:rsid w:val="1158729B"/>
    <w:rsid w:val="1172518A"/>
    <w:rsid w:val="119839DB"/>
    <w:rsid w:val="119C20BC"/>
    <w:rsid w:val="11A037DE"/>
    <w:rsid w:val="11C04268"/>
    <w:rsid w:val="11CC562F"/>
    <w:rsid w:val="12080923"/>
    <w:rsid w:val="123C58FA"/>
    <w:rsid w:val="126F2BB3"/>
    <w:rsid w:val="12876C72"/>
    <w:rsid w:val="128B3251"/>
    <w:rsid w:val="12A27DE0"/>
    <w:rsid w:val="12E75B94"/>
    <w:rsid w:val="12F326CE"/>
    <w:rsid w:val="130059ED"/>
    <w:rsid w:val="13035AE8"/>
    <w:rsid w:val="13096F99"/>
    <w:rsid w:val="1336140F"/>
    <w:rsid w:val="133E02C4"/>
    <w:rsid w:val="1340403C"/>
    <w:rsid w:val="1350549C"/>
    <w:rsid w:val="13697265"/>
    <w:rsid w:val="138C102F"/>
    <w:rsid w:val="139138CE"/>
    <w:rsid w:val="13CE7C8B"/>
    <w:rsid w:val="13E12070"/>
    <w:rsid w:val="141C71BA"/>
    <w:rsid w:val="143769B9"/>
    <w:rsid w:val="14670A23"/>
    <w:rsid w:val="14783AD2"/>
    <w:rsid w:val="1480591A"/>
    <w:rsid w:val="14895FAA"/>
    <w:rsid w:val="149A7A94"/>
    <w:rsid w:val="14AB0218"/>
    <w:rsid w:val="14B95C8D"/>
    <w:rsid w:val="14BA4688"/>
    <w:rsid w:val="14C268C2"/>
    <w:rsid w:val="14DB226E"/>
    <w:rsid w:val="14E61306"/>
    <w:rsid w:val="15055349"/>
    <w:rsid w:val="152C15A8"/>
    <w:rsid w:val="15537B4C"/>
    <w:rsid w:val="157C5959"/>
    <w:rsid w:val="158B4396"/>
    <w:rsid w:val="158D345A"/>
    <w:rsid w:val="159D4898"/>
    <w:rsid w:val="159D7523"/>
    <w:rsid w:val="15A92BE4"/>
    <w:rsid w:val="15AC368F"/>
    <w:rsid w:val="15AF7257"/>
    <w:rsid w:val="15BA2551"/>
    <w:rsid w:val="15C72DBA"/>
    <w:rsid w:val="15E6482F"/>
    <w:rsid w:val="15FF0E45"/>
    <w:rsid w:val="162B00EE"/>
    <w:rsid w:val="16411038"/>
    <w:rsid w:val="16497E2F"/>
    <w:rsid w:val="16574435"/>
    <w:rsid w:val="1675761E"/>
    <w:rsid w:val="167F55C7"/>
    <w:rsid w:val="16963349"/>
    <w:rsid w:val="16B67CD2"/>
    <w:rsid w:val="16CB1AA0"/>
    <w:rsid w:val="17293BE9"/>
    <w:rsid w:val="17410C1A"/>
    <w:rsid w:val="174A36DB"/>
    <w:rsid w:val="17562080"/>
    <w:rsid w:val="178B587A"/>
    <w:rsid w:val="17BE151B"/>
    <w:rsid w:val="17D176C5"/>
    <w:rsid w:val="17D84550"/>
    <w:rsid w:val="17DC4231"/>
    <w:rsid w:val="17F36DBE"/>
    <w:rsid w:val="17F6065E"/>
    <w:rsid w:val="18037974"/>
    <w:rsid w:val="180D387D"/>
    <w:rsid w:val="181D2B9D"/>
    <w:rsid w:val="182E4312"/>
    <w:rsid w:val="184620F4"/>
    <w:rsid w:val="18640C92"/>
    <w:rsid w:val="18745FF9"/>
    <w:rsid w:val="187C2C80"/>
    <w:rsid w:val="188C10F0"/>
    <w:rsid w:val="18AB3604"/>
    <w:rsid w:val="18B8291A"/>
    <w:rsid w:val="18BA03EC"/>
    <w:rsid w:val="18E73009"/>
    <w:rsid w:val="18EC0BA6"/>
    <w:rsid w:val="18EF0398"/>
    <w:rsid w:val="18F45489"/>
    <w:rsid w:val="191F35C3"/>
    <w:rsid w:val="19320B6C"/>
    <w:rsid w:val="194B570C"/>
    <w:rsid w:val="194E1E5F"/>
    <w:rsid w:val="194E6691"/>
    <w:rsid w:val="194F322A"/>
    <w:rsid w:val="19557D66"/>
    <w:rsid w:val="196D545F"/>
    <w:rsid w:val="1977452F"/>
    <w:rsid w:val="19A41C90"/>
    <w:rsid w:val="19D35C0A"/>
    <w:rsid w:val="19EB66AF"/>
    <w:rsid w:val="19EE47F1"/>
    <w:rsid w:val="19FC1C7A"/>
    <w:rsid w:val="1A317F88"/>
    <w:rsid w:val="1A4621B2"/>
    <w:rsid w:val="1A91517D"/>
    <w:rsid w:val="1AB44387"/>
    <w:rsid w:val="1AE60D31"/>
    <w:rsid w:val="1AEC74A8"/>
    <w:rsid w:val="1AFF0C45"/>
    <w:rsid w:val="1B04302B"/>
    <w:rsid w:val="1B14057B"/>
    <w:rsid w:val="1B1D5607"/>
    <w:rsid w:val="1B1F0B0A"/>
    <w:rsid w:val="1B235A4A"/>
    <w:rsid w:val="1B403722"/>
    <w:rsid w:val="1B416853"/>
    <w:rsid w:val="1B4B06D5"/>
    <w:rsid w:val="1B6D26C0"/>
    <w:rsid w:val="1B7A00F1"/>
    <w:rsid w:val="1B882FC0"/>
    <w:rsid w:val="1BA50C53"/>
    <w:rsid w:val="1BCC553F"/>
    <w:rsid w:val="1BD0774E"/>
    <w:rsid w:val="1BD87507"/>
    <w:rsid w:val="1BDA1493"/>
    <w:rsid w:val="1BE923C0"/>
    <w:rsid w:val="1C0819A0"/>
    <w:rsid w:val="1C095559"/>
    <w:rsid w:val="1C233A2F"/>
    <w:rsid w:val="1C322B95"/>
    <w:rsid w:val="1C5E2994"/>
    <w:rsid w:val="1C6A4BDF"/>
    <w:rsid w:val="1C7907D7"/>
    <w:rsid w:val="1CA078F9"/>
    <w:rsid w:val="1CB8469A"/>
    <w:rsid w:val="1CB90EB5"/>
    <w:rsid w:val="1CC40DAE"/>
    <w:rsid w:val="1CDE30D2"/>
    <w:rsid w:val="1CED35C9"/>
    <w:rsid w:val="1CFF7686"/>
    <w:rsid w:val="1D0F581A"/>
    <w:rsid w:val="1D85139D"/>
    <w:rsid w:val="1D94164B"/>
    <w:rsid w:val="1DB327E8"/>
    <w:rsid w:val="1DDA3CE9"/>
    <w:rsid w:val="1E227157"/>
    <w:rsid w:val="1E24593E"/>
    <w:rsid w:val="1E4335AC"/>
    <w:rsid w:val="1E436424"/>
    <w:rsid w:val="1E4A11D6"/>
    <w:rsid w:val="1E7D7293"/>
    <w:rsid w:val="1E8326B5"/>
    <w:rsid w:val="1EB962EE"/>
    <w:rsid w:val="1ECC688F"/>
    <w:rsid w:val="1EEF77FA"/>
    <w:rsid w:val="1F2E70FF"/>
    <w:rsid w:val="1F366A8E"/>
    <w:rsid w:val="1F391387"/>
    <w:rsid w:val="1F410946"/>
    <w:rsid w:val="1F4D39BD"/>
    <w:rsid w:val="1F50506D"/>
    <w:rsid w:val="1F5F5706"/>
    <w:rsid w:val="1F6B3698"/>
    <w:rsid w:val="1F742BF1"/>
    <w:rsid w:val="1F867F77"/>
    <w:rsid w:val="1F8C1A51"/>
    <w:rsid w:val="1FA6679B"/>
    <w:rsid w:val="1FAD4A1C"/>
    <w:rsid w:val="1FB1638B"/>
    <w:rsid w:val="1FC55FF4"/>
    <w:rsid w:val="1FD77AD6"/>
    <w:rsid w:val="20045E15"/>
    <w:rsid w:val="200C7A6E"/>
    <w:rsid w:val="20100466"/>
    <w:rsid w:val="20274590"/>
    <w:rsid w:val="202B57B4"/>
    <w:rsid w:val="202E34AE"/>
    <w:rsid w:val="20521A45"/>
    <w:rsid w:val="2062368F"/>
    <w:rsid w:val="209B773E"/>
    <w:rsid w:val="20BE11AA"/>
    <w:rsid w:val="20E02279"/>
    <w:rsid w:val="20FA5D5B"/>
    <w:rsid w:val="20FD1155"/>
    <w:rsid w:val="210D31F6"/>
    <w:rsid w:val="21527A1A"/>
    <w:rsid w:val="21604012"/>
    <w:rsid w:val="216E5525"/>
    <w:rsid w:val="217E2252"/>
    <w:rsid w:val="2180235E"/>
    <w:rsid w:val="21827BD6"/>
    <w:rsid w:val="219622B5"/>
    <w:rsid w:val="21B25DC1"/>
    <w:rsid w:val="21B35617"/>
    <w:rsid w:val="222D4533"/>
    <w:rsid w:val="223962DC"/>
    <w:rsid w:val="22811FA5"/>
    <w:rsid w:val="22B43917"/>
    <w:rsid w:val="22B802E3"/>
    <w:rsid w:val="22D46BF4"/>
    <w:rsid w:val="22E8552E"/>
    <w:rsid w:val="230A4E08"/>
    <w:rsid w:val="230D1610"/>
    <w:rsid w:val="230D2EC6"/>
    <w:rsid w:val="23241284"/>
    <w:rsid w:val="23282BCB"/>
    <w:rsid w:val="232C484C"/>
    <w:rsid w:val="23375B43"/>
    <w:rsid w:val="23423930"/>
    <w:rsid w:val="23483118"/>
    <w:rsid w:val="23557947"/>
    <w:rsid w:val="23581DF3"/>
    <w:rsid w:val="23E24AEB"/>
    <w:rsid w:val="23F41EBE"/>
    <w:rsid w:val="23F8626D"/>
    <w:rsid w:val="240308A3"/>
    <w:rsid w:val="242F0091"/>
    <w:rsid w:val="2432352D"/>
    <w:rsid w:val="243E1982"/>
    <w:rsid w:val="24526181"/>
    <w:rsid w:val="245A12B2"/>
    <w:rsid w:val="246819E7"/>
    <w:rsid w:val="246D27B7"/>
    <w:rsid w:val="248C2514"/>
    <w:rsid w:val="24A713B1"/>
    <w:rsid w:val="24AA646F"/>
    <w:rsid w:val="24BF5EBE"/>
    <w:rsid w:val="24D300EC"/>
    <w:rsid w:val="24D959A8"/>
    <w:rsid w:val="2552160B"/>
    <w:rsid w:val="2570277B"/>
    <w:rsid w:val="25774941"/>
    <w:rsid w:val="25816B16"/>
    <w:rsid w:val="25910351"/>
    <w:rsid w:val="25D73CA2"/>
    <w:rsid w:val="25F35B50"/>
    <w:rsid w:val="25F43BEF"/>
    <w:rsid w:val="2628454D"/>
    <w:rsid w:val="263C730B"/>
    <w:rsid w:val="263F0183"/>
    <w:rsid w:val="26482F4E"/>
    <w:rsid w:val="265745B4"/>
    <w:rsid w:val="268362C1"/>
    <w:rsid w:val="26A21C98"/>
    <w:rsid w:val="27074394"/>
    <w:rsid w:val="27600B42"/>
    <w:rsid w:val="27880180"/>
    <w:rsid w:val="27A6670B"/>
    <w:rsid w:val="27CA25CA"/>
    <w:rsid w:val="27D03788"/>
    <w:rsid w:val="27EB2CFE"/>
    <w:rsid w:val="2831409D"/>
    <w:rsid w:val="28426A13"/>
    <w:rsid w:val="28CE5EBF"/>
    <w:rsid w:val="28D7334D"/>
    <w:rsid w:val="28D80539"/>
    <w:rsid w:val="28D97B12"/>
    <w:rsid w:val="28E11302"/>
    <w:rsid w:val="28E514B5"/>
    <w:rsid w:val="28E612E1"/>
    <w:rsid w:val="28F16948"/>
    <w:rsid w:val="28F6372F"/>
    <w:rsid w:val="29000163"/>
    <w:rsid w:val="29120F71"/>
    <w:rsid w:val="29885FC2"/>
    <w:rsid w:val="298A397A"/>
    <w:rsid w:val="29961D73"/>
    <w:rsid w:val="29B02EA8"/>
    <w:rsid w:val="29BF071F"/>
    <w:rsid w:val="29D55086"/>
    <w:rsid w:val="29FC39A4"/>
    <w:rsid w:val="2A0E468C"/>
    <w:rsid w:val="2A3A71CA"/>
    <w:rsid w:val="2A3E3ECE"/>
    <w:rsid w:val="2A4931EC"/>
    <w:rsid w:val="2A4C6938"/>
    <w:rsid w:val="2A73489F"/>
    <w:rsid w:val="2A8049CB"/>
    <w:rsid w:val="2ACB3B45"/>
    <w:rsid w:val="2AD96AC6"/>
    <w:rsid w:val="2AE333EA"/>
    <w:rsid w:val="2AE819BE"/>
    <w:rsid w:val="2B084FE7"/>
    <w:rsid w:val="2B294F45"/>
    <w:rsid w:val="2B2A36A7"/>
    <w:rsid w:val="2B4104F9"/>
    <w:rsid w:val="2B4378ED"/>
    <w:rsid w:val="2B4E385D"/>
    <w:rsid w:val="2B503E80"/>
    <w:rsid w:val="2B653518"/>
    <w:rsid w:val="2B882ECB"/>
    <w:rsid w:val="2BCB1903"/>
    <w:rsid w:val="2BE1588C"/>
    <w:rsid w:val="2C036ACB"/>
    <w:rsid w:val="2C13735F"/>
    <w:rsid w:val="2C1959E5"/>
    <w:rsid w:val="2C43682A"/>
    <w:rsid w:val="2C7B6859"/>
    <w:rsid w:val="2C7F39CF"/>
    <w:rsid w:val="2CCA6FF3"/>
    <w:rsid w:val="2CCE4B2D"/>
    <w:rsid w:val="2CD61439"/>
    <w:rsid w:val="2CD63183"/>
    <w:rsid w:val="2CE618B6"/>
    <w:rsid w:val="2CF27452"/>
    <w:rsid w:val="2CF90F10"/>
    <w:rsid w:val="2CF91E50"/>
    <w:rsid w:val="2D5641A7"/>
    <w:rsid w:val="2D806F3F"/>
    <w:rsid w:val="2D91443B"/>
    <w:rsid w:val="2D986F6A"/>
    <w:rsid w:val="2DAD65B2"/>
    <w:rsid w:val="2DD072B5"/>
    <w:rsid w:val="2DD1135E"/>
    <w:rsid w:val="2DF43423"/>
    <w:rsid w:val="2DFE26D1"/>
    <w:rsid w:val="2E026666"/>
    <w:rsid w:val="2E0958FA"/>
    <w:rsid w:val="2E423D71"/>
    <w:rsid w:val="2E472555"/>
    <w:rsid w:val="2E5300F2"/>
    <w:rsid w:val="2E7A564F"/>
    <w:rsid w:val="2E8C5F2F"/>
    <w:rsid w:val="2E9A7C3C"/>
    <w:rsid w:val="2EB23BE8"/>
    <w:rsid w:val="2ECB483C"/>
    <w:rsid w:val="2EDB0A6C"/>
    <w:rsid w:val="2F0B30D1"/>
    <w:rsid w:val="2F2A1D28"/>
    <w:rsid w:val="2F2C0D5F"/>
    <w:rsid w:val="2F627468"/>
    <w:rsid w:val="2F703681"/>
    <w:rsid w:val="2F896258"/>
    <w:rsid w:val="2FB92659"/>
    <w:rsid w:val="2FC20166"/>
    <w:rsid w:val="2FC811E9"/>
    <w:rsid w:val="2FE547A2"/>
    <w:rsid w:val="2FED29FE"/>
    <w:rsid w:val="2FEF58FC"/>
    <w:rsid w:val="2FF23AB7"/>
    <w:rsid w:val="2FF43661"/>
    <w:rsid w:val="301975DE"/>
    <w:rsid w:val="302869AA"/>
    <w:rsid w:val="304545E8"/>
    <w:rsid w:val="305F7D9F"/>
    <w:rsid w:val="30673A76"/>
    <w:rsid w:val="30684D7B"/>
    <w:rsid w:val="306951C8"/>
    <w:rsid w:val="306A7A51"/>
    <w:rsid w:val="30801FC3"/>
    <w:rsid w:val="30933502"/>
    <w:rsid w:val="309F1B79"/>
    <w:rsid w:val="30A15971"/>
    <w:rsid w:val="30B97FFD"/>
    <w:rsid w:val="30C74740"/>
    <w:rsid w:val="30F966FA"/>
    <w:rsid w:val="31087468"/>
    <w:rsid w:val="312D2DC6"/>
    <w:rsid w:val="3141513C"/>
    <w:rsid w:val="315F3077"/>
    <w:rsid w:val="31B41AC8"/>
    <w:rsid w:val="31BC0B24"/>
    <w:rsid w:val="31C36066"/>
    <w:rsid w:val="31C75AE2"/>
    <w:rsid w:val="31D41A4F"/>
    <w:rsid w:val="31E1512C"/>
    <w:rsid w:val="31E3055C"/>
    <w:rsid w:val="31FC7390"/>
    <w:rsid w:val="32466E2D"/>
    <w:rsid w:val="325463C0"/>
    <w:rsid w:val="32695069"/>
    <w:rsid w:val="32737B32"/>
    <w:rsid w:val="327C3161"/>
    <w:rsid w:val="32804BB2"/>
    <w:rsid w:val="329456C3"/>
    <w:rsid w:val="32950891"/>
    <w:rsid w:val="32CB0476"/>
    <w:rsid w:val="32DE46AD"/>
    <w:rsid w:val="330A1058"/>
    <w:rsid w:val="332B33A2"/>
    <w:rsid w:val="332F0A06"/>
    <w:rsid w:val="333938F8"/>
    <w:rsid w:val="333C7E1F"/>
    <w:rsid w:val="3345642D"/>
    <w:rsid w:val="3354019F"/>
    <w:rsid w:val="33623B58"/>
    <w:rsid w:val="33666962"/>
    <w:rsid w:val="33712774"/>
    <w:rsid w:val="33752ADF"/>
    <w:rsid w:val="339E453D"/>
    <w:rsid w:val="33BA5593"/>
    <w:rsid w:val="33C63C91"/>
    <w:rsid w:val="34014CC9"/>
    <w:rsid w:val="3442264B"/>
    <w:rsid w:val="34515C51"/>
    <w:rsid w:val="345B3A89"/>
    <w:rsid w:val="346D1713"/>
    <w:rsid w:val="34702697"/>
    <w:rsid w:val="34A075E3"/>
    <w:rsid w:val="34BA5F8F"/>
    <w:rsid w:val="34C06354"/>
    <w:rsid w:val="34C94CB4"/>
    <w:rsid w:val="350B6723"/>
    <w:rsid w:val="350E4625"/>
    <w:rsid w:val="35143766"/>
    <w:rsid w:val="35211C66"/>
    <w:rsid w:val="35356F2F"/>
    <w:rsid w:val="353D346F"/>
    <w:rsid w:val="355F439E"/>
    <w:rsid w:val="35632FD2"/>
    <w:rsid w:val="35697E1E"/>
    <w:rsid w:val="356D5A32"/>
    <w:rsid w:val="359B5393"/>
    <w:rsid w:val="35AB3CFF"/>
    <w:rsid w:val="35AD60C6"/>
    <w:rsid w:val="35B37857"/>
    <w:rsid w:val="35CC3B03"/>
    <w:rsid w:val="35D2129A"/>
    <w:rsid w:val="35E26ECA"/>
    <w:rsid w:val="360569CF"/>
    <w:rsid w:val="360A3758"/>
    <w:rsid w:val="36136935"/>
    <w:rsid w:val="36403711"/>
    <w:rsid w:val="364C1467"/>
    <w:rsid w:val="367A26EC"/>
    <w:rsid w:val="367C4AF0"/>
    <w:rsid w:val="36D609D2"/>
    <w:rsid w:val="37152F66"/>
    <w:rsid w:val="371A5AF4"/>
    <w:rsid w:val="37266088"/>
    <w:rsid w:val="373950A9"/>
    <w:rsid w:val="37437AD4"/>
    <w:rsid w:val="37572F7A"/>
    <w:rsid w:val="377152A6"/>
    <w:rsid w:val="377B7071"/>
    <w:rsid w:val="37826B7D"/>
    <w:rsid w:val="378C6A73"/>
    <w:rsid w:val="379068F3"/>
    <w:rsid w:val="37956A47"/>
    <w:rsid w:val="3796742C"/>
    <w:rsid w:val="37E40B8A"/>
    <w:rsid w:val="37F708BD"/>
    <w:rsid w:val="380729E5"/>
    <w:rsid w:val="382316B2"/>
    <w:rsid w:val="38233809"/>
    <w:rsid w:val="383C09C6"/>
    <w:rsid w:val="388D4D7E"/>
    <w:rsid w:val="389D6795"/>
    <w:rsid w:val="38AC2AB4"/>
    <w:rsid w:val="38DD7958"/>
    <w:rsid w:val="391458B3"/>
    <w:rsid w:val="3951224F"/>
    <w:rsid w:val="395D0885"/>
    <w:rsid w:val="39642284"/>
    <w:rsid w:val="397A7FA5"/>
    <w:rsid w:val="398B5761"/>
    <w:rsid w:val="399D04AA"/>
    <w:rsid w:val="39DB268E"/>
    <w:rsid w:val="39FD64AB"/>
    <w:rsid w:val="3A023AA5"/>
    <w:rsid w:val="3A0618DE"/>
    <w:rsid w:val="3A0A20CA"/>
    <w:rsid w:val="3A1F1123"/>
    <w:rsid w:val="3A21005E"/>
    <w:rsid w:val="3A701BAB"/>
    <w:rsid w:val="3A803410"/>
    <w:rsid w:val="3A836D8F"/>
    <w:rsid w:val="3AAB3A8D"/>
    <w:rsid w:val="3ACA12A4"/>
    <w:rsid w:val="3ADB10DB"/>
    <w:rsid w:val="3ADE7B13"/>
    <w:rsid w:val="3B063AE5"/>
    <w:rsid w:val="3B116D6C"/>
    <w:rsid w:val="3B1C5C89"/>
    <w:rsid w:val="3B443802"/>
    <w:rsid w:val="3B4D6583"/>
    <w:rsid w:val="3BAB67F1"/>
    <w:rsid w:val="3BB30605"/>
    <w:rsid w:val="3BD70E61"/>
    <w:rsid w:val="3BD77A63"/>
    <w:rsid w:val="3BF07AFD"/>
    <w:rsid w:val="3C2B2403"/>
    <w:rsid w:val="3C352ED2"/>
    <w:rsid w:val="3C55750A"/>
    <w:rsid w:val="3C5759DE"/>
    <w:rsid w:val="3CA86F1D"/>
    <w:rsid w:val="3CC66DC5"/>
    <w:rsid w:val="3CD30B21"/>
    <w:rsid w:val="3CF0088C"/>
    <w:rsid w:val="3CFB3DBD"/>
    <w:rsid w:val="3D275044"/>
    <w:rsid w:val="3D3C5830"/>
    <w:rsid w:val="3DAE41FE"/>
    <w:rsid w:val="3DC810EA"/>
    <w:rsid w:val="3DCE3270"/>
    <w:rsid w:val="3DDF607B"/>
    <w:rsid w:val="3DE74F30"/>
    <w:rsid w:val="3E00236F"/>
    <w:rsid w:val="3E3E7246"/>
    <w:rsid w:val="3E564522"/>
    <w:rsid w:val="3E71351B"/>
    <w:rsid w:val="3E9C21BE"/>
    <w:rsid w:val="3E9D06AA"/>
    <w:rsid w:val="3EA009F2"/>
    <w:rsid w:val="3EA0250D"/>
    <w:rsid w:val="3ECC2F16"/>
    <w:rsid w:val="3ED30323"/>
    <w:rsid w:val="3EF772C1"/>
    <w:rsid w:val="3F383797"/>
    <w:rsid w:val="3F615B53"/>
    <w:rsid w:val="3F663864"/>
    <w:rsid w:val="3F9C3304"/>
    <w:rsid w:val="3FA06772"/>
    <w:rsid w:val="3FBF2A3A"/>
    <w:rsid w:val="3FC90D91"/>
    <w:rsid w:val="3FEF3F72"/>
    <w:rsid w:val="40035191"/>
    <w:rsid w:val="403533E2"/>
    <w:rsid w:val="403C5E37"/>
    <w:rsid w:val="404D4928"/>
    <w:rsid w:val="40534429"/>
    <w:rsid w:val="40585F20"/>
    <w:rsid w:val="40754CDE"/>
    <w:rsid w:val="407F0314"/>
    <w:rsid w:val="40A73721"/>
    <w:rsid w:val="40BE466E"/>
    <w:rsid w:val="40C15C83"/>
    <w:rsid w:val="41801923"/>
    <w:rsid w:val="419420A5"/>
    <w:rsid w:val="41983493"/>
    <w:rsid w:val="41C218EF"/>
    <w:rsid w:val="41CB4852"/>
    <w:rsid w:val="41D37CA5"/>
    <w:rsid w:val="41E356A7"/>
    <w:rsid w:val="41E8453E"/>
    <w:rsid w:val="420F638D"/>
    <w:rsid w:val="421F6312"/>
    <w:rsid w:val="424F119B"/>
    <w:rsid w:val="4251696F"/>
    <w:rsid w:val="425659E6"/>
    <w:rsid w:val="426A355B"/>
    <w:rsid w:val="4299016F"/>
    <w:rsid w:val="42CB1914"/>
    <w:rsid w:val="42D455FF"/>
    <w:rsid w:val="432702BD"/>
    <w:rsid w:val="434134C6"/>
    <w:rsid w:val="43441DEB"/>
    <w:rsid w:val="43454BD3"/>
    <w:rsid w:val="43714522"/>
    <w:rsid w:val="43B84329"/>
    <w:rsid w:val="43CB0EA4"/>
    <w:rsid w:val="43F73B07"/>
    <w:rsid w:val="441F174E"/>
    <w:rsid w:val="443963A2"/>
    <w:rsid w:val="447D2DED"/>
    <w:rsid w:val="448D2BA2"/>
    <w:rsid w:val="449A491B"/>
    <w:rsid w:val="44BE2B89"/>
    <w:rsid w:val="44C31015"/>
    <w:rsid w:val="44CD1324"/>
    <w:rsid w:val="4576288F"/>
    <w:rsid w:val="45766455"/>
    <w:rsid w:val="459024BF"/>
    <w:rsid w:val="459D384A"/>
    <w:rsid w:val="45A26DA1"/>
    <w:rsid w:val="45AF3F95"/>
    <w:rsid w:val="45BE25A0"/>
    <w:rsid w:val="4603066A"/>
    <w:rsid w:val="460E0E5E"/>
    <w:rsid w:val="46550474"/>
    <w:rsid w:val="465D668F"/>
    <w:rsid w:val="4685793F"/>
    <w:rsid w:val="46A2058E"/>
    <w:rsid w:val="46F304D1"/>
    <w:rsid w:val="471C20EE"/>
    <w:rsid w:val="47395DE1"/>
    <w:rsid w:val="476602B2"/>
    <w:rsid w:val="477737C9"/>
    <w:rsid w:val="479559FD"/>
    <w:rsid w:val="47966882"/>
    <w:rsid w:val="479C6669"/>
    <w:rsid w:val="47BF31B2"/>
    <w:rsid w:val="47EE4D13"/>
    <w:rsid w:val="4817069F"/>
    <w:rsid w:val="4819506D"/>
    <w:rsid w:val="484E2F1A"/>
    <w:rsid w:val="485B0D02"/>
    <w:rsid w:val="48630FF9"/>
    <w:rsid w:val="4864127B"/>
    <w:rsid w:val="486F1E32"/>
    <w:rsid w:val="48D3633E"/>
    <w:rsid w:val="49234632"/>
    <w:rsid w:val="49287F86"/>
    <w:rsid w:val="493C47B2"/>
    <w:rsid w:val="495C6053"/>
    <w:rsid w:val="49736503"/>
    <w:rsid w:val="49792611"/>
    <w:rsid w:val="49802FF3"/>
    <w:rsid w:val="49A452DD"/>
    <w:rsid w:val="49C66B17"/>
    <w:rsid w:val="49DA388C"/>
    <w:rsid w:val="49FE0D84"/>
    <w:rsid w:val="4A053470"/>
    <w:rsid w:val="4A064F94"/>
    <w:rsid w:val="4A0E32AA"/>
    <w:rsid w:val="4A185A1D"/>
    <w:rsid w:val="4A4F0FFA"/>
    <w:rsid w:val="4A7D01CA"/>
    <w:rsid w:val="4AB16BC2"/>
    <w:rsid w:val="4AB1781B"/>
    <w:rsid w:val="4ABB65DC"/>
    <w:rsid w:val="4B4A0E91"/>
    <w:rsid w:val="4B703E84"/>
    <w:rsid w:val="4B705F0C"/>
    <w:rsid w:val="4B7122DD"/>
    <w:rsid w:val="4BA17322"/>
    <w:rsid w:val="4BBB2839"/>
    <w:rsid w:val="4BE62CCB"/>
    <w:rsid w:val="4C1074AB"/>
    <w:rsid w:val="4C1D4CD9"/>
    <w:rsid w:val="4C260A4D"/>
    <w:rsid w:val="4C2C67E0"/>
    <w:rsid w:val="4C355597"/>
    <w:rsid w:val="4C787DC7"/>
    <w:rsid w:val="4CAA71E5"/>
    <w:rsid w:val="4CB254F8"/>
    <w:rsid w:val="4CB76E6A"/>
    <w:rsid w:val="4CBF7AF9"/>
    <w:rsid w:val="4CF33B11"/>
    <w:rsid w:val="4D034A1E"/>
    <w:rsid w:val="4D0B68F4"/>
    <w:rsid w:val="4D16601E"/>
    <w:rsid w:val="4D2D39DE"/>
    <w:rsid w:val="4D307045"/>
    <w:rsid w:val="4D3E01B2"/>
    <w:rsid w:val="4D5F0F87"/>
    <w:rsid w:val="4D69650A"/>
    <w:rsid w:val="4D6A15C3"/>
    <w:rsid w:val="4D7001EC"/>
    <w:rsid w:val="4D8353A1"/>
    <w:rsid w:val="4D884FC4"/>
    <w:rsid w:val="4D9877DD"/>
    <w:rsid w:val="4D9A7AB3"/>
    <w:rsid w:val="4DC506E5"/>
    <w:rsid w:val="4DC5220B"/>
    <w:rsid w:val="4DDA060D"/>
    <w:rsid w:val="4DF12D41"/>
    <w:rsid w:val="4E0367B3"/>
    <w:rsid w:val="4E065892"/>
    <w:rsid w:val="4E0F0720"/>
    <w:rsid w:val="4E124DFC"/>
    <w:rsid w:val="4E37780E"/>
    <w:rsid w:val="4E514B71"/>
    <w:rsid w:val="4E660F81"/>
    <w:rsid w:val="4E684632"/>
    <w:rsid w:val="4E7E5566"/>
    <w:rsid w:val="4E7F5B96"/>
    <w:rsid w:val="4EE22C77"/>
    <w:rsid w:val="4EE23686"/>
    <w:rsid w:val="4EF54A80"/>
    <w:rsid w:val="4EFE6F6C"/>
    <w:rsid w:val="4F033B06"/>
    <w:rsid w:val="4F0C44EC"/>
    <w:rsid w:val="4F213A60"/>
    <w:rsid w:val="4F316279"/>
    <w:rsid w:val="4F391107"/>
    <w:rsid w:val="4F8C2C3A"/>
    <w:rsid w:val="4FB337A8"/>
    <w:rsid w:val="4FD56D87"/>
    <w:rsid w:val="5010374F"/>
    <w:rsid w:val="50190984"/>
    <w:rsid w:val="501A61F6"/>
    <w:rsid w:val="50207143"/>
    <w:rsid w:val="50463BC3"/>
    <w:rsid w:val="50563E44"/>
    <w:rsid w:val="505B4D7B"/>
    <w:rsid w:val="50BA2EA0"/>
    <w:rsid w:val="50C96B00"/>
    <w:rsid w:val="50DA6635"/>
    <w:rsid w:val="50FB5576"/>
    <w:rsid w:val="51220612"/>
    <w:rsid w:val="513548B1"/>
    <w:rsid w:val="513F5914"/>
    <w:rsid w:val="51666D1B"/>
    <w:rsid w:val="51681899"/>
    <w:rsid w:val="518F170F"/>
    <w:rsid w:val="51AD0B6C"/>
    <w:rsid w:val="51AE7DE7"/>
    <w:rsid w:val="51D701A3"/>
    <w:rsid w:val="51D90756"/>
    <w:rsid w:val="521C2FA3"/>
    <w:rsid w:val="52586865"/>
    <w:rsid w:val="52656D29"/>
    <w:rsid w:val="527D59E1"/>
    <w:rsid w:val="52BE7D73"/>
    <w:rsid w:val="52C21EA1"/>
    <w:rsid w:val="52FB1B32"/>
    <w:rsid w:val="531526DC"/>
    <w:rsid w:val="532C3E41"/>
    <w:rsid w:val="532F39B6"/>
    <w:rsid w:val="534357AA"/>
    <w:rsid w:val="53595CA7"/>
    <w:rsid w:val="535C47DD"/>
    <w:rsid w:val="53631EFC"/>
    <w:rsid w:val="53715FB4"/>
    <w:rsid w:val="537840EC"/>
    <w:rsid w:val="539E6EEF"/>
    <w:rsid w:val="53AA2BCF"/>
    <w:rsid w:val="53AB3ED4"/>
    <w:rsid w:val="53C62500"/>
    <w:rsid w:val="53E83D39"/>
    <w:rsid w:val="53FF6D6E"/>
    <w:rsid w:val="54101961"/>
    <w:rsid w:val="54145493"/>
    <w:rsid w:val="541F4FCC"/>
    <w:rsid w:val="54214546"/>
    <w:rsid w:val="54296607"/>
    <w:rsid w:val="546311F5"/>
    <w:rsid w:val="546D3F92"/>
    <w:rsid w:val="54AE27FC"/>
    <w:rsid w:val="54B13782"/>
    <w:rsid w:val="54CA03C7"/>
    <w:rsid w:val="550F75E9"/>
    <w:rsid w:val="551F7932"/>
    <w:rsid w:val="554E2A6B"/>
    <w:rsid w:val="55560E97"/>
    <w:rsid w:val="555B64D8"/>
    <w:rsid w:val="55735A3E"/>
    <w:rsid w:val="55797948"/>
    <w:rsid w:val="558A0EE7"/>
    <w:rsid w:val="55CB6217"/>
    <w:rsid w:val="55DE0971"/>
    <w:rsid w:val="564A5AA2"/>
    <w:rsid w:val="56961C86"/>
    <w:rsid w:val="56B52F3D"/>
    <w:rsid w:val="56C20BE3"/>
    <w:rsid w:val="56C84241"/>
    <w:rsid w:val="56E31D66"/>
    <w:rsid w:val="56E73386"/>
    <w:rsid w:val="56F4689F"/>
    <w:rsid w:val="57081358"/>
    <w:rsid w:val="571C4A56"/>
    <w:rsid w:val="57381EA7"/>
    <w:rsid w:val="574625F1"/>
    <w:rsid w:val="57635968"/>
    <w:rsid w:val="57AA218B"/>
    <w:rsid w:val="57AA30DF"/>
    <w:rsid w:val="57B123DF"/>
    <w:rsid w:val="57C532FC"/>
    <w:rsid w:val="57E44562"/>
    <w:rsid w:val="581035A9"/>
    <w:rsid w:val="581738BA"/>
    <w:rsid w:val="58214023"/>
    <w:rsid w:val="583730A2"/>
    <w:rsid w:val="584D58F6"/>
    <w:rsid w:val="584E6AF9"/>
    <w:rsid w:val="585039A6"/>
    <w:rsid w:val="585E3C4C"/>
    <w:rsid w:val="58922D5A"/>
    <w:rsid w:val="58C65EC0"/>
    <w:rsid w:val="58CC0D57"/>
    <w:rsid w:val="58CC36DE"/>
    <w:rsid w:val="58D21C48"/>
    <w:rsid w:val="58D5734A"/>
    <w:rsid w:val="58D57B41"/>
    <w:rsid w:val="58DC348C"/>
    <w:rsid w:val="592A00D8"/>
    <w:rsid w:val="59335165"/>
    <w:rsid w:val="593626CC"/>
    <w:rsid w:val="595417E2"/>
    <w:rsid w:val="59564420"/>
    <w:rsid w:val="597730F2"/>
    <w:rsid w:val="599762A2"/>
    <w:rsid w:val="59A07D17"/>
    <w:rsid w:val="59A40654"/>
    <w:rsid w:val="5A036613"/>
    <w:rsid w:val="5A344A5D"/>
    <w:rsid w:val="5A450CB5"/>
    <w:rsid w:val="5A5E7E09"/>
    <w:rsid w:val="5A722EE5"/>
    <w:rsid w:val="5A8C6C4F"/>
    <w:rsid w:val="5A980ECA"/>
    <w:rsid w:val="5AEB5017"/>
    <w:rsid w:val="5AEF2DFF"/>
    <w:rsid w:val="5B0069DA"/>
    <w:rsid w:val="5B1F5E39"/>
    <w:rsid w:val="5B6D0D13"/>
    <w:rsid w:val="5B7C4AB2"/>
    <w:rsid w:val="5B8F2A37"/>
    <w:rsid w:val="5B964D75"/>
    <w:rsid w:val="5BCF6AA1"/>
    <w:rsid w:val="5BF06778"/>
    <w:rsid w:val="5BFF74C4"/>
    <w:rsid w:val="5C0D64F5"/>
    <w:rsid w:val="5C2951BD"/>
    <w:rsid w:val="5C2B04D4"/>
    <w:rsid w:val="5C393460"/>
    <w:rsid w:val="5C3D1908"/>
    <w:rsid w:val="5C52593F"/>
    <w:rsid w:val="5C710813"/>
    <w:rsid w:val="5C7368BB"/>
    <w:rsid w:val="5C896803"/>
    <w:rsid w:val="5C983B6D"/>
    <w:rsid w:val="5CB62694"/>
    <w:rsid w:val="5CC717DB"/>
    <w:rsid w:val="5CEF2E3E"/>
    <w:rsid w:val="5D177188"/>
    <w:rsid w:val="5D1F31B5"/>
    <w:rsid w:val="5D4869BE"/>
    <w:rsid w:val="5D7209DD"/>
    <w:rsid w:val="5D833C1D"/>
    <w:rsid w:val="5DA8657F"/>
    <w:rsid w:val="5DAB2583"/>
    <w:rsid w:val="5DBC319B"/>
    <w:rsid w:val="5DD2614B"/>
    <w:rsid w:val="5DEA36AD"/>
    <w:rsid w:val="5DEE162B"/>
    <w:rsid w:val="5E1A7C6C"/>
    <w:rsid w:val="5E4D2736"/>
    <w:rsid w:val="5EB47BC3"/>
    <w:rsid w:val="5EBA7087"/>
    <w:rsid w:val="5EC10BFA"/>
    <w:rsid w:val="5ED16C50"/>
    <w:rsid w:val="5EF01A3F"/>
    <w:rsid w:val="5EF157B7"/>
    <w:rsid w:val="5F122E30"/>
    <w:rsid w:val="5F312F3C"/>
    <w:rsid w:val="5F435C98"/>
    <w:rsid w:val="5F4F0F88"/>
    <w:rsid w:val="5F66080B"/>
    <w:rsid w:val="5F963CBA"/>
    <w:rsid w:val="5FA4485D"/>
    <w:rsid w:val="5FAE2505"/>
    <w:rsid w:val="5FCD3725"/>
    <w:rsid w:val="5FF92B75"/>
    <w:rsid w:val="60006A8C"/>
    <w:rsid w:val="600177AC"/>
    <w:rsid w:val="601E60F5"/>
    <w:rsid w:val="60333130"/>
    <w:rsid w:val="60570574"/>
    <w:rsid w:val="606354BF"/>
    <w:rsid w:val="60A972A5"/>
    <w:rsid w:val="60AC408B"/>
    <w:rsid w:val="60D26DE5"/>
    <w:rsid w:val="60FB291D"/>
    <w:rsid w:val="611F1AB8"/>
    <w:rsid w:val="614E4AFE"/>
    <w:rsid w:val="615D25F1"/>
    <w:rsid w:val="617A3E9F"/>
    <w:rsid w:val="618B00CC"/>
    <w:rsid w:val="61C2693C"/>
    <w:rsid w:val="61D00D46"/>
    <w:rsid w:val="61D11C17"/>
    <w:rsid w:val="61D402E7"/>
    <w:rsid w:val="61F3071F"/>
    <w:rsid w:val="61FA078C"/>
    <w:rsid w:val="621F321C"/>
    <w:rsid w:val="623B765E"/>
    <w:rsid w:val="624A314E"/>
    <w:rsid w:val="62510FA8"/>
    <w:rsid w:val="625E3163"/>
    <w:rsid w:val="62727775"/>
    <w:rsid w:val="627347A8"/>
    <w:rsid w:val="627B2053"/>
    <w:rsid w:val="62AA26FC"/>
    <w:rsid w:val="62BA4707"/>
    <w:rsid w:val="62C0797A"/>
    <w:rsid w:val="62D13FB9"/>
    <w:rsid w:val="62ED00F9"/>
    <w:rsid w:val="6358588A"/>
    <w:rsid w:val="635D1949"/>
    <w:rsid w:val="638D5600"/>
    <w:rsid w:val="63C56299"/>
    <w:rsid w:val="63F6448F"/>
    <w:rsid w:val="63F801DF"/>
    <w:rsid w:val="640F30BE"/>
    <w:rsid w:val="642672F2"/>
    <w:rsid w:val="64374EF8"/>
    <w:rsid w:val="645D0BD9"/>
    <w:rsid w:val="646969CC"/>
    <w:rsid w:val="6470642E"/>
    <w:rsid w:val="649A120C"/>
    <w:rsid w:val="649E3CC7"/>
    <w:rsid w:val="64BB6EED"/>
    <w:rsid w:val="64C228DE"/>
    <w:rsid w:val="64D5468F"/>
    <w:rsid w:val="64E2758F"/>
    <w:rsid w:val="650A6EA2"/>
    <w:rsid w:val="651B40F7"/>
    <w:rsid w:val="652A555C"/>
    <w:rsid w:val="65585A02"/>
    <w:rsid w:val="659657A0"/>
    <w:rsid w:val="65B10AE1"/>
    <w:rsid w:val="65B3664E"/>
    <w:rsid w:val="65DE3605"/>
    <w:rsid w:val="66087876"/>
    <w:rsid w:val="662B0176"/>
    <w:rsid w:val="66373779"/>
    <w:rsid w:val="667B76B0"/>
    <w:rsid w:val="66AA1C4B"/>
    <w:rsid w:val="66C71D2E"/>
    <w:rsid w:val="66C93EF8"/>
    <w:rsid w:val="66D93280"/>
    <w:rsid w:val="67024D8A"/>
    <w:rsid w:val="67115625"/>
    <w:rsid w:val="67132F90"/>
    <w:rsid w:val="671D1438"/>
    <w:rsid w:val="67233E21"/>
    <w:rsid w:val="67274DFC"/>
    <w:rsid w:val="67544551"/>
    <w:rsid w:val="675B6FDC"/>
    <w:rsid w:val="67645EC1"/>
    <w:rsid w:val="67775F09"/>
    <w:rsid w:val="67844B3C"/>
    <w:rsid w:val="678B77A1"/>
    <w:rsid w:val="678C01B8"/>
    <w:rsid w:val="679C6C08"/>
    <w:rsid w:val="67A24924"/>
    <w:rsid w:val="67A44F43"/>
    <w:rsid w:val="67B93E1A"/>
    <w:rsid w:val="67CD3905"/>
    <w:rsid w:val="67E40F6C"/>
    <w:rsid w:val="67EC2E40"/>
    <w:rsid w:val="68184B53"/>
    <w:rsid w:val="685077A7"/>
    <w:rsid w:val="689618A9"/>
    <w:rsid w:val="68AF3DCD"/>
    <w:rsid w:val="68B972D4"/>
    <w:rsid w:val="68E20F5F"/>
    <w:rsid w:val="692D7111"/>
    <w:rsid w:val="692F7B9E"/>
    <w:rsid w:val="69557DDE"/>
    <w:rsid w:val="69B453A3"/>
    <w:rsid w:val="69C2180C"/>
    <w:rsid w:val="69DB133C"/>
    <w:rsid w:val="69E02CA5"/>
    <w:rsid w:val="69FB43AA"/>
    <w:rsid w:val="6A083105"/>
    <w:rsid w:val="6A361ED1"/>
    <w:rsid w:val="6A3C6480"/>
    <w:rsid w:val="6A59346D"/>
    <w:rsid w:val="6A8E65B0"/>
    <w:rsid w:val="6ABF04BA"/>
    <w:rsid w:val="6ADA5A63"/>
    <w:rsid w:val="6AE01A85"/>
    <w:rsid w:val="6AF4294C"/>
    <w:rsid w:val="6AF97764"/>
    <w:rsid w:val="6B246D54"/>
    <w:rsid w:val="6B3C4825"/>
    <w:rsid w:val="6B4E646B"/>
    <w:rsid w:val="6B670AC3"/>
    <w:rsid w:val="6BAE0CB8"/>
    <w:rsid w:val="6BE14AE0"/>
    <w:rsid w:val="6C0541A2"/>
    <w:rsid w:val="6C3267F7"/>
    <w:rsid w:val="6C4C56DA"/>
    <w:rsid w:val="6C6350B7"/>
    <w:rsid w:val="6C723977"/>
    <w:rsid w:val="6C7A3290"/>
    <w:rsid w:val="6C7E5F23"/>
    <w:rsid w:val="6CA63FF5"/>
    <w:rsid w:val="6CF3094C"/>
    <w:rsid w:val="6D002DE2"/>
    <w:rsid w:val="6D2D712A"/>
    <w:rsid w:val="6D353333"/>
    <w:rsid w:val="6D4425D2"/>
    <w:rsid w:val="6D6C515F"/>
    <w:rsid w:val="6DA34CE5"/>
    <w:rsid w:val="6DA530BA"/>
    <w:rsid w:val="6DC1453F"/>
    <w:rsid w:val="6DDA593E"/>
    <w:rsid w:val="6DEE7F1C"/>
    <w:rsid w:val="6E004F03"/>
    <w:rsid w:val="6E0919B6"/>
    <w:rsid w:val="6E2033E7"/>
    <w:rsid w:val="6E9A7830"/>
    <w:rsid w:val="6EDB76A3"/>
    <w:rsid w:val="6EFA4222"/>
    <w:rsid w:val="6F000329"/>
    <w:rsid w:val="6F1572A0"/>
    <w:rsid w:val="6F1A14BB"/>
    <w:rsid w:val="6F311FE8"/>
    <w:rsid w:val="6F331B8F"/>
    <w:rsid w:val="6F4758C3"/>
    <w:rsid w:val="6F48697E"/>
    <w:rsid w:val="6F686A54"/>
    <w:rsid w:val="6F6A5C46"/>
    <w:rsid w:val="6F727364"/>
    <w:rsid w:val="6F971E5B"/>
    <w:rsid w:val="6FD5763E"/>
    <w:rsid w:val="6FD85E0E"/>
    <w:rsid w:val="6FEE4544"/>
    <w:rsid w:val="700272B9"/>
    <w:rsid w:val="70036781"/>
    <w:rsid w:val="701423F0"/>
    <w:rsid w:val="702B3780"/>
    <w:rsid w:val="702F0098"/>
    <w:rsid w:val="70323CAF"/>
    <w:rsid w:val="70473489"/>
    <w:rsid w:val="70546330"/>
    <w:rsid w:val="705604C3"/>
    <w:rsid w:val="707A05CF"/>
    <w:rsid w:val="707F2C23"/>
    <w:rsid w:val="70A51CDF"/>
    <w:rsid w:val="70AD3868"/>
    <w:rsid w:val="70C95174"/>
    <w:rsid w:val="70D3219F"/>
    <w:rsid w:val="70D35CA6"/>
    <w:rsid w:val="70D76F58"/>
    <w:rsid w:val="70E000EC"/>
    <w:rsid w:val="70F058CE"/>
    <w:rsid w:val="71124E63"/>
    <w:rsid w:val="711D0378"/>
    <w:rsid w:val="71365D4B"/>
    <w:rsid w:val="714350F3"/>
    <w:rsid w:val="714C4A83"/>
    <w:rsid w:val="715F4991"/>
    <w:rsid w:val="71831E1E"/>
    <w:rsid w:val="718B018D"/>
    <w:rsid w:val="718E20C1"/>
    <w:rsid w:val="719F1EF7"/>
    <w:rsid w:val="71AE502E"/>
    <w:rsid w:val="71C84869"/>
    <w:rsid w:val="71CE7243"/>
    <w:rsid w:val="71D310CC"/>
    <w:rsid w:val="71D7391A"/>
    <w:rsid w:val="71DC465F"/>
    <w:rsid w:val="723101D3"/>
    <w:rsid w:val="7231619E"/>
    <w:rsid w:val="72327623"/>
    <w:rsid w:val="724233AB"/>
    <w:rsid w:val="724B6171"/>
    <w:rsid w:val="72583B0D"/>
    <w:rsid w:val="7265643D"/>
    <w:rsid w:val="726C367A"/>
    <w:rsid w:val="7279559E"/>
    <w:rsid w:val="727A2B5F"/>
    <w:rsid w:val="72876614"/>
    <w:rsid w:val="72AD20B4"/>
    <w:rsid w:val="72D51F74"/>
    <w:rsid w:val="72F25EDA"/>
    <w:rsid w:val="72F511AD"/>
    <w:rsid w:val="72F91735"/>
    <w:rsid w:val="72FB1F86"/>
    <w:rsid w:val="732F5A65"/>
    <w:rsid w:val="733B519B"/>
    <w:rsid w:val="735B7962"/>
    <w:rsid w:val="736C797D"/>
    <w:rsid w:val="737C125D"/>
    <w:rsid w:val="738430FF"/>
    <w:rsid w:val="73852C46"/>
    <w:rsid w:val="73D040F9"/>
    <w:rsid w:val="73D42FEB"/>
    <w:rsid w:val="73E4092D"/>
    <w:rsid w:val="73E96194"/>
    <w:rsid w:val="73EA2623"/>
    <w:rsid w:val="73FC4004"/>
    <w:rsid w:val="74145D78"/>
    <w:rsid w:val="74152900"/>
    <w:rsid w:val="741975CB"/>
    <w:rsid w:val="742E34DB"/>
    <w:rsid w:val="7444344F"/>
    <w:rsid w:val="74516EE2"/>
    <w:rsid w:val="745600B6"/>
    <w:rsid w:val="74943856"/>
    <w:rsid w:val="74946A8E"/>
    <w:rsid w:val="74982505"/>
    <w:rsid w:val="74D847C7"/>
    <w:rsid w:val="74D93185"/>
    <w:rsid w:val="75096690"/>
    <w:rsid w:val="75127D94"/>
    <w:rsid w:val="751B7567"/>
    <w:rsid w:val="751F6635"/>
    <w:rsid w:val="75425D93"/>
    <w:rsid w:val="75783EBF"/>
    <w:rsid w:val="757A1C0A"/>
    <w:rsid w:val="7591786E"/>
    <w:rsid w:val="75933945"/>
    <w:rsid w:val="75D86E2D"/>
    <w:rsid w:val="75DF1065"/>
    <w:rsid w:val="75E50BC3"/>
    <w:rsid w:val="75E9330B"/>
    <w:rsid w:val="762D1373"/>
    <w:rsid w:val="763D7808"/>
    <w:rsid w:val="763E70DC"/>
    <w:rsid w:val="765B321F"/>
    <w:rsid w:val="76867EB7"/>
    <w:rsid w:val="769F0BB6"/>
    <w:rsid w:val="76C21265"/>
    <w:rsid w:val="76C660B6"/>
    <w:rsid w:val="76C778EB"/>
    <w:rsid w:val="76DA690B"/>
    <w:rsid w:val="77154C42"/>
    <w:rsid w:val="77276A0B"/>
    <w:rsid w:val="77435F1B"/>
    <w:rsid w:val="775F730A"/>
    <w:rsid w:val="77680FD9"/>
    <w:rsid w:val="778C5026"/>
    <w:rsid w:val="779D6E8E"/>
    <w:rsid w:val="77B77146"/>
    <w:rsid w:val="77C11D73"/>
    <w:rsid w:val="77E3445E"/>
    <w:rsid w:val="78006D46"/>
    <w:rsid w:val="780D2C73"/>
    <w:rsid w:val="7813790D"/>
    <w:rsid w:val="783267CC"/>
    <w:rsid w:val="787620B1"/>
    <w:rsid w:val="78781CE8"/>
    <w:rsid w:val="787B0173"/>
    <w:rsid w:val="788E6993"/>
    <w:rsid w:val="789C42D1"/>
    <w:rsid w:val="78D12A4D"/>
    <w:rsid w:val="78E42DA9"/>
    <w:rsid w:val="790E2E09"/>
    <w:rsid w:val="791448AF"/>
    <w:rsid w:val="7924591F"/>
    <w:rsid w:val="793151ED"/>
    <w:rsid w:val="79354A26"/>
    <w:rsid w:val="794C48AA"/>
    <w:rsid w:val="795A56A5"/>
    <w:rsid w:val="79661E30"/>
    <w:rsid w:val="798578AE"/>
    <w:rsid w:val="79B87723"/>
    <w:rsid w:val="79C505D8"/>
    <w:rsid w:val="79D2406A"/>
    <w:rsid w:val="7A0F58CD"/>
    <w:rsid w:val="7A2063DF"/>
    <w:rsid w:val="7A2860D9"/>
    <w:rsid w:val="7A4E3666"/>
    <w:rsid w:val="7A601B78"/>
    <w:rsid w:val="7AA3594B"/>
    <w:rsid w:val="7AAD5F02"/>
    <w:rsid w:val="7AB77575"/>
    <w:rsid w:val="7ADE0B1F"/>
    <w:rsid w:val="7AFA7B89"/>
    <w:rsid w:val="7B071100"/>
    <w:rsid w:val="7B1D5512"/>
    <w:rsid w:val="7B2B6206"/>
    <w:rsid w:val="7B687984"/>
    <w:rsid w:val="7B696CB9"/>
    <w:rsid w:val="7B772FD6"/>
    <w:rsid w:val="7B774DF6"/>
    <w:rsid w:val="7BAE507F"/>
    <w:rsid w:val="7BBA336D"/>
    <w:rsid w:val="7BD65DFD"/>
    <w:rsid w:val="7C0E24DF"/>
    <w:rsid w:val="7C160F60"/>
    <w:rsid w:val="7C322D6C"/>
    <w:rsid w:val="7C514C8F"/>
    <w:rsid w:val="7C6158D2"/>
    <w:rsid w:val="7C924F5C"/>
    <w:rsid w:val="7CD44657"/>
    <w:rsid w:val="7CDA6C7F"/>
    <w:rsid w:val="7CE71CE8"/>
    <w:rsid w:val="7D336B14"/>
    <w:rsid w:val="7D3950B2"/>
    <w:rsid w:val="7D4B339D"/>
    <w:rsid w:val="7D6F00D9"/>
    <w:rsid w:val="7D737512"/>
    <w:rsid w:val="7D7C3B6C"/>
    <w:rsid w:val="7D8A7CC3"/>
    <w:rsid w:val="7DB00B43"/>
    <w:rsid w:val="7DF1153C"/>
    <w:rsid w:val="7DF5703E"/>
    <w:rsid w:val="7DF80EF1"/>
    <w:rsid w:val="7DF81F7A"/>
    <w:rsid w:val="7E0B57DE"/>
    <w:rsid w:val="7E132DE5"/>
    <w:rsid w:val="7E1868BA"/>
    <w:rsid w:val="7E2261C2"/>
    <w:rsid w:val="7E2677BD"/>
    <w:rsid w:val="7E442EEE"/>
    <w:rsid w:val="7E4E5335"/>
    <w:rsid w:val="7E8A1B2B"/>
    <w:rsid w:val="7EA101C9"/>
    <w:rsid w:val="7EA85A3A"/>
    <w:rsid w:val="7EB40DB1"/>
    <w:rsid w:val="7EC21C85"/>
    <w:rsid w:val="7F112E31"/>
    <w:rsid w:val="7F164F2F"/>
    <w:rsid w:val="7F3A02EC"/>
    <w:rsid w:val="7F3B60CB"/>
    <w:rsid w:val="7F425A56"/>
    <w:rsid w:val="7F611044"/>
    <w:rsid w:val="7F63043A"/>
    <w:rsid w:val="7F870749"/>
    <w:rsid w:val="7F9441DB"/>
    <w:rsid w:val="7F9D4E73"/>
    <w:rsid w:val="7FA10B60"/>
    <w:rsid w:val="7FA5654B"/>
    <w:rsid w:val="7FA91B17"/>
    <w:rsid w:val="7FD12F83"/>
    <w:rsid w:val="7FD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link w:val="17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yperlink"/>
    <w:basedOn w:val="10"/>
    <w:semiHidden/>
    <w:unhideWhenUsed/>
    <w:qFormat/>
    <w:uiPriority w:val="99"/>
    <w:rPr>
      <w:color w:val="00000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缩进 2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cur"/>
    <w:basedOn w:val="10"/>
    <w:qFormat/>
    <w:uiPriority w:val="0"/>
    <w:rPr>
      <w:shd w:val="clear" w:color="auto" w:fill="FF0000"/>
    </w:rPr>
  </w:style>
  <w:style w:type="character" w:customStyle="1" w:styleId="20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Administrator\Desktop\&#32479;&#35745;&#24180;&#37492;\2025&#24180;&#37492;&#30456;&#20851;&#25968;&#25454;\&#32479;&#35745;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1   2021-2025</a:t>
            </a:r>
            <a:r>
              <a:rPr altLang="en-US"/>
              <a:t>年地区生产总值及其增长速度</a:t>
            </a:r>
            <a:r>
              <a:rPr lang="en-US" altLang="zh-CN"/>
              <a:t>  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[统计公报图表.xlsx]Sheet1!$D$5</c:f>
              <c:strCache>
                <c:ptCount val="1"/>
                <c:pt idx="0">
                  <c:v>地区生产总值（万元）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[统计公报图表.xlsx]Sheet1!$C$6:$C$10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[统计公报图表.xlsx]Sheet1!$D$6:$D$10</c:f>
              <c:numCache>
                <c:formatCode>General</c:formatCode>
                <c:ptCount val="5"/>
                <c:pt idx="0">
                  <c:v>589930</c:v>
                </c:pt>
                <c:pt idx="1">
                  <c:v>613360</c:v>
                </c:pt>
                <c:pt idx="2">
                  <c:v>610257</c:v>
                </c:pt>
                <c:pt idx="3">
                  <c:v>646739</c:v>
                </c:pt>
                <c:pt idx="4">
                  <c:v>682555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602240"/>
        <c:axId val="82608128"/>
      </c:barChart>
      <c:lineChart>
        <c:grouping val="standard"/>
        <c:varyColors val="0"/>
        <c:ser>
          <c:idx val="1"/>
          <c:order val="1"/>
          <c:tx>
            <c:strRef>
              <c:f>[统计公报图表.xlsx]Sheet1!$E$5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[统计公报图表.xlsx]Sheet1!$C$6:$C$10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[统计公报图表.xlsx]Sheet1!$E$6:$E$10</c:f>
              <c:numCache>
                <c:formatCode>General</c:formatCode>
                <c:ptCount val="5"/>
                <c:pt idx="0">
                  <c:v>7.1</c:v>
                </c:pt>
                <c:pt idx="1" c:formatCode="0.0_ ">
                  <c:v>2</c:v>
                </c:pt>
                <c:pt idx="2" c:formatCode="0.0_ ">
                  <c:v>1.6</c:v>
                </c:pt>
                <c:pt idx="3">
                  <c:v>2.5</c:v>
                </c:pt>
                <c:pt idx="4">
                  <c:v>5.1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2767232"/>
        <c:axId val="82601088"/>
      </c:lineChart>
      <c:catAx>
        <c:axId val="827672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01088"/>
        <c:crosses val="autoZero"/>
        <c:auto val="1"/>
        <c:lblAlgn val="ctr"/>
        <c:lblOffset val="100"/>
        <c:noMultiLvlLbl val="0"/>
      </c:catAx>
      <c:valAx>
        <c:axId val="8260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767232"/>
        <c:crosses val="autoZero"/>
        <c:crossBetween val="between"/>
        <c:majorUnit val="2"/>
      </c:valAx>
      <c:catAx>
        <c:axId val="82602240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08128"/>
        <c:crosses val="autoZero"/>
        <c:auto val="1"/>
        <c:lblAlgn val="ctr"/>
        <c:lblOffset val="100"/>
        <c:noMultiLvlLbl val="0"/>
      </c:catAx>
      <c:valAx>
        <c:axId val="82608128"/>
        <c:scaling>
          <c:orientation val="minMax"/>
          <c:min val="5000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02240"/>
        <c:crosses val="max"/>
        <c:crossBetween val="between"/>
        <c:majorUnit val="30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   2021-2025</a:t>
            </a:r>
            <a:r>
              <a:rPr altLang="en-US"/>
              <a:t>年三次产业增加值占地区生产总值比重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[统计公报图表.xlsx]Sheet1!$D$36</c:f>
              <c:strCache>
                <c:ptCount val="1"/>
                <c:pt idx="0">
                  <c:v>第一产业（%）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[统计公报图表.xlsx]Sheet1!$C$37:$C$41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[统计公报图表.xlsx]Sheet1!$D$37:$D$41</c:f>
              <c:numCache>
                <c:formatCode>General</c:formatCode>
                <c:ptCount val="5"/>
                <c:pt idx="0">
                  <c:v>62.7</c:v>
                </c:pt>
                <c:pt idx="1">
                  <c:v>61.7</c:v>
                </c:pt>
                <c:pt idx="2">
                  <c:v>61.5</c:v>
                </c:pt>
                <c:pt idx="3">
                  <c:v>50.4</c:v>
                </c:pt>
                <c:pt idx="4" c:formatCode="0.0_ ">
                  <c:v>51</c:v>
                </c:pt>
              </c:numCache>
            </c:numRef>
          </c:val>
        </c:ser>
        <c:ser>
          <c:idx val="1"/>
          <c:order val="1"/>
          <c:tx>
            <c:strRef>
              <c:f>[统计公报图表.xlsx]Sheet1!$E$36</c:f>
              <c:strCache>
                <c:ptCount val="1"/>
                <c:pt idx="0">
                  <c:v>第二产业（%）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[统计公报图表.xlsx]Sheet1!$C$37:$C$41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[统计公报图表.xlsx]Sheet1!$E$37:$E$41</c:f>
              <c:numCache>
                <c:formatCode>General</c:formatCode>
                <c:ptCount val="5"/>
                <c:pt idx="0">
                  <c:v>3.4</c:v>
                </c:pt>
                <c:pt idx="1">
                  <c:v>3.4</c:v>
                </c:pt>
                <c:pt idx="2">
                  <c:v>3.3</c:v>
                </c:pt>
                <c:pt idx="3">
                  <c:v>7.3</c:v>
                </c:pt>
                <c:pt idx="4">
                  <c:v>8.2</c:v>
                </c:pt>
              </c:numCache>
            </c:numRef>
          </c:val>
        </c:ser>
        <c:ser>
          <c:idx val="2"/>
          <c:order val="2"/>
          <c:tx>
            <c:strRef>
              <c:f>[统计公报图表.xlsx]Sheet1!$F$36</c:f>
              <c:strCache>
                <c:ptCount val="1"/>
                <c:pt idx="0">
                  <c:v>第三产业（%）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[统计公报图表.xlsx]Sheet1!$C$37:$C$41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[统计公报图表.xlsx]Sheet1!$F$37:$F$41</c:f>
              <c:numCache>
                <c:formatCode>General</c:formatCode>
                <c:ptCount val="5"/>
                <c:pt idx="0">
                  <c:v>33.9</c:v>
                </c:pt>
                <c:pt idx="1">
                  <c:v>34.9</c:v>
                </c:pt>
                <c:pt idx="2">
                  <c:v>35.2</c:v>
                </c:pt>
                <c:pt idx="3">
                  <c:v>42.3</c:v>
                </c:pt>
                <c:pt idx="4">
                  <c:v>40.8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4164608"/>
        <c:axId val="84166144"/>
      </c:barChart>
      <c:catAx>
        <c:axId val="8416460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166144"/>
        <c:crosses val="autoZero"/>
        <c:auto val="1"/>
        <c:lblAlgn val="ctr"/>
        <c:lblOffset val="100"/>
        <c:noMultiLvlLbl val="0"/>
      </c:catAx>
      <c:valAx>
        <c:axId val="8416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16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3   2021-2025</a:t>
            </a:r>
            <a:r>
              <a:rPr altLang="en-US"/>
              <a:t>年全县粮食产量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[统计公报图表.xlsx]Sheet1!$D$56</c:f>
              <c:strCache>
                <c:ptCount val="1"/>
                <c:pt idx="0">
                  <c:v>粮食产量（吨）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[统计公报图表.xlsx]Sheet1!$C$57:$C$61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[统计公报图表.xlsx]Sheet1!$D$57:$D$61</c:f>
              <c:numCache>
                <c:formatCode>General</c:formatCode>
                <c:ptCount val="5"/>
                <c:pt idx="0">
                  <c:v>1356834</c:v>
                </c:pt>
                <c:pt idx="1">
                  <c:v>1291416</c:v>
                </c:pt>
                <c:pt idx="2">
                  <c:v>1272799</c:v>
                </c:pt>
                <c:pt idx="3">
                  <c:v>1323608</c:v>
                </c:pt>
                <c:pt idx="4">
                  <c:v>1382058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4207104"/>
        <c:axId val="84208640"/>
      </c:lineChart>
      <c:catAx>
        <c:axId val="84207104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08640"/>
        <c:crosses val="autoZero"/>
        <c:auto val="1"/>
        <c:lblAlgn val="ctr"/>
        <c:lblOffset val="100"/>
        <c:noMultiLvlLbl val="0"/>
      </c:catAx>
      <c:valAx>
        <c:axId val="84208640"/>
        <c:scaling>
          <c:orientation val="minMax"/>
          <c:max val="1600000"/>
          <c:min val="1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07104"/>
        <c:crosses val="autoZero"/>
        <c:crossBetween val="between"/>
        <c:majorUnit val="20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图</a:t>
            </a:r>
            <a:r>
              <a:rPr lang="en-US" altLang="zh-CN"/>
              <a:t>4   2021-2025</a:t>
            </a:r>
            <a:r>
              <a:rPr altLang="en-US"/>
              <a:t>年全县规模以上工业增加值增速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[统计公报图表.xlsx]Sheet1!$E$79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[统计公报图表.xlsx]Sheet1!$D$80:$D$84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[统计公报图表.xlsx]Sheet1!$E$80:$E$84</c:f>
              <c:numCache>
                <c:formatCode>General</c:formatCode>
                <c:ptCount val="5"/>
                <c:pt idx="0">
                  <c:v>12.3</c:v>
                </c:pt>
                <c:pt idx="1" c:formatCode="0.0_ ">
                  <c:v>-24.7</c:v>
                </c:pt>
                <c:pt idx="2" c:formatCode="0.0_ ">
                  <c:v>1.8</c:v>
                </c:pt>
                <c:pt idx="3">
                  <c:v>-2.6</c:v>
                </c:pt>
                <c:pt idx="4">
                  <c:v>-19.1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435008"/>
        <c:axId val="95449088"/>
      </c:lineChart>
      <c:catAx>
        <c:axId val="95435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49088"/>
        <c:crosses val="autoZero"/>
        <c:auto val="1"/>
        <c:lblAlgn val="ctr"/>
        <c:lblOffset val="100"/>
        <c:noMultiLvlLbl val="0"/>
      </c:catAx>
      <c:valAx>
        <c:axId val="9544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350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5   2021-2025</a:t>
            </a:r>
            <a:r>
              <a:rPr altLang="en-US"/>
              <a:t>年全县固定资产投资增速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[统计公报图表.xlsx]Sheet1!$D$150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[统计公报图表.xlsx]Sheet1!$C$151:$C$155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[统计公报图表.xlsx]Sheet1!$D$151:$D$155</c:f>
              <c:numCache>
                <c:formatCode>General</c:formatCode>
                <c:ptCount val="5"/>
                <c:pt idx="0">
                  <c:v>-14.9</c:v>
                </c:pt>
                <c:pt idx="1">
                  <c:v>-24.9</c:v>
                </c:pt>
                <c:pt idx="2">
                  <c:v>-48.4</c:v>
                </c:pt>
                <c:pt idx="3">
                  <c:v>38.3</c:v>
                </c:pt>
                <c:pt idx="4">
                  <c:v>41.3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481856"/>
        <c:axId val="95483392"/>
      </c:lineChart>
      <c:catAx>
        <c:axId val="95481856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83392"/>
        <c:crosses val="autoZero"/>
        <c:auto val="1"/>
        <c:lblAlgn val="ctr"/>
        <c:lblOffset val="100"/>
        <c:noMultiLvlLbl val="0"/>
      </c:catAx>
      <c:valAx>
        <c:axId val="9548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8185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6   2025</a:t>
            </a:r>
            <a:r>
              <a:rPr altLang="en-US"/>
              <a:t>年三次产业投资占固定资产投资（不含农户）比重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[统计公报图表.xlsx]Sheet1!$D$106</c:f>
              <c:strCache>
                <c:ptCount val="1"/>
                <c:pt idx="0">
                  <c:v>比重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第一产业</a:t>
                    </a:r>
                    <a:r>
                      <a:rPr lang="en-US"/>
                      <a:t>17.2</a:t>
                    </a:r>
                    <a:r>
                      <a:rPr lang="en-US" altLang="zh-CN"/>
                      <a:t>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第二产业</a:t>
                    </a:r>
                    <a:r>
                      <a:rPr lang="en-US"/>
                      <a:t>30.7</a:t>
                    </a:r>
                    <a:r>
                      <a:rPr lang="en-US" altLang="zh-CN"/>
                      <a:t>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第三产业</a:t>
                    </a:r>
                    <a:r>
                      <a:rPr lang="en-US"/>
                      <a:t>52.1</a:t>
                    </a:r>
                    <a:r>
                      <a:rPr lang="en-US" altLang="zh-CN"/>
                      <a:t>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[统计公报图表.xlsx]Sheet1!$C$107:$C$109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[统计公报图表.xlsx]Sheet1!$D$107:$D$109</c:f>
              <c:numCache>
                <c:formatCode>General</c:formatCode>
                <c:ptCount val="3"/>
                <c:pt idx="0">
                  <c:v>17.2</c:v>
                </c:pt>
                <c:pt idx="1">
                  <c:v>30.7</c:v>
                </c:pt>
                <c:pt idx="2">
                  <c:v>52.1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7    2021-2025</a:t>
            </a:r>
            <a:r>
              <a:rPr altLang="en-US"/>
              <a:t>年全县一般公共预算收入及其增速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[统计公报图表.xlsx]Sheet1!$D$132</c:f>
              <c:strCache>
                <c:ptCount val="1"/>
                <c:pt idx="0">
                  <c:v>一般公共预算收入（万元）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[统计公报图表.xlsx]Sheet1!$C$133:$C$137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[统计公报图表.xlsx]Sheet1!$D$133:$D$137</c:f>
              <c:numCache>
                <c:formatCode>General</c:formatCode>
                <c:ptCount val="5"/>
                <c:pt idx="0">
                  <c:v>20250</c:v>
                </c:pt>
                <c:pt idx="1">
                  <c:v>21467</c:v>
                </c:pt>
                <c:pt idx="2">
                  <c:v>31219</c:v>
                </c:pt>
                <c:pt idx="3">
                  <c:v>34448</c:v>
                </c:pt>
                <c:pt idx="4">
                  <c:v>39767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419776"/>
        <c:axId val="95524352"/>
      </c:barChart>
      <c:lineChart>
        <c:grouping val="standard"/>
        <c:varyColors val="0"/>
        <c:ser>
          <c:idx val="1"/>
          <c:order val="1"/>
          <c:tx>
            <c:strRef>
              <c:f>[统计公报图表.xlsx]Sheet1!$E$132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[统计公报图表.xlsx]Sheet1!$C$133:$C$137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[统计公报图表.xlsx]Sheet1!$E$133:$E$137</c:f>
              <c:numCache>
                <c:formatCode>General</c:formatCode>
                <c:ptCount val="5"/>
                <c:pt idx="0">
                  <c:v>27.5</c:v>
                </c:pt>
                <c:pt idx="1" c:formatCode="0.0_ ">
                  <c:v>6</c:v>
                </c:pt>
                <c:pt idx="2" c:formatCode="0.0_ ">
                  <c:v>45.4</c:v>
                </c:pt>
                <c:pt idx="3">
                  <c:v>10.3</c:v>
                </c:pt>
                <c:pt idx="4">
                  <c:v>15.4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525888"/>
        <c:axId val="95531776"/>
      </c:lineChart>
      <c:catAx>
        <c:axId val="954197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524352"/>
        <c:crosses val="autoZero"/>
        <c:auto val="1"/>
        <c:lblAlgn val="ctr"/>
        <c:lblOffset val="100"/>
        <c:noMultiLvlLbl val="0"/>
      </c:catAx>
      <c:valAx>
        <c:axId val="9552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19776"/>
        <c:crosses val="autoZero"/>
        <c:crossBetween val="between"/>
      </c:valAx>
      <c:catAx>
        <c:axId val="95525888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531776"/>
        <c:crosses val="autoZero"/>
        <c:auto val="1"/>
        <c:lblAlgn val="ctr"/>
        <c:lblOffset val="100"/>
        <c:noMultiLvlLbl val="0"/>
      </c:catAx>
      <c:valAx>
        <c:axId val="95531776"/>
        <c:scaling>
          <c:orientation val="minMax"/>
          <c:max val="5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525888"/>
        <c:crosses val="max"/>
        <c:crossBetween val="between"/>
        <c:majorUnit val="14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3A69D-71E5-486F-8142-E6F035CDE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970</Words>
  <Characters>5531</Characters>
  <Lines>46</Lines>
  <Paragraphs>12</Paragraphs>
  <TotalTime>150</TotalTime>
  <ScaleCrop>false</ScaleCrop>
  <LinksUpToDate>false</LinksUpToDate>
  <CharactersWithSpaces>6489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2017-02-13T01:39:00Z</dcterms:created>
  <dc:creator>dell</dc:creator>
  <cp:lastModifiedBy>Administrator</cp:lastModifiedBy>
  <cp:lastPrinted>2022-06-08T06:52:00Z</cp:lastPrinted>
  <dcterms:modified xsi:type="dcterms:W3CDTF">2026-06-03T02:01:22Z</dcterms:modified>
  <cp:revision>454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B6FF1D0D0DC44E37A19ADB1F90CA754F</vt:lpwstr>
  </property>
</Properties>
</file>