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0F8" w:rsidRDefault="00E140F8">
      <w:pPr>
        <w:pStyle w:val="NormalWeb"/>
        <w:widowControl/>
        <w:spacing w:before="180" w:beforeAutospacing="0" w:after="360" w:afterAutospacing="0" w:line="450" w:lineRule="atLeast"/>
        <w:ind w:left="260"/>
        <w:rPr>
          <w:rFonts w:ascii="宋体" w:cs="宋体"/>
          <w:b/>
          <w:color w:val="333333"/>
          <w:sz w:val="28"/>
          <w:szCs w:val="28"/>
        </w:rPr>
      </w:pPr>
      <w:r>
        <w:rPr>
          <w:rFonts w:ascii="宋体" w:hAnsi="宋体" w:cs="宋体"/>
          <w:b/>
          <w:color w:val="333333"/>
          <w:sz w:val="21"/>
          <w:szCs w:val="21"/>
        </w:rPr>
        <w:t xml:space="preserve">               </w:t>
      </w:r>
      <w:r>
        <w:rPr>
          <w:rFonts w:ascii="宋体" w:hAnsi="宋体" w:cs="宋体"/>
          <w:b/>
          <w:color w:val="333333"/>
          <w:sz w:val="28"/>
          <w:szCs w:val="28"/>
        </w:rPr>
        <w:t xml:space="preserve"> 2019</w:t>
      </w:r>
      <w:r>
        <w:rPr>
          <w:rFonts w:ascii="宋体" w:hAnsi="宋体" w:cs="宋体" w:hint="eastAsia"/>
          <w:b/>
          <w:color w:val="333333"/>
          <w:sz w:val="28"/>
          <w:szCs w:val="28"/>
        </w:rPr>
        <w:t>年度农村合作经济经营中心决算文字说明</w:t>
      </w:r>
    </w:p>
    <w:p w:rsidR="00E140F8" w:rsidRDefault="00E140F8">
      <w:pPr>
        <w:pStyle w:val="NormalWeb"/>
        <w:widowControl/>
        <w:spacing w:before="180" w:beforeAutospacing="0" w:after="360" w:afterAutospacing="0" w:line="450" w:lineRule="atLeast"/>
        <w:ind w:left="260"/>
        <w:rPr>
          <w:rFonts w:ascii="宋体" w:cs="宋体"/>
          <w:b/>
          <w:color w:val="333333"/>
          <w:sz w:val="28"/>
          <w:szCs w:val="28"/>
        </w:rPr>
      </w:pPr>
    </w:p>
    <w:p w:rsidR="00E140F8" w:rsidRDefault="00E140F8" w:rsidP="006B133B">
      <w:pPr>
        <w:pStyle w:val="NormalWeb"/>
        <w:widowControl/>
        <w:spacing w:before="180" w:beforeAutospacing="0" w:after="360" w:afterAutospacing="0" w:line="450" w:lineRule="atLeast"/>
        <w:ind w:leftChars="124" w:left="31680" w:firstLineChars="200" w:firstLine="31680"/>
        <w:rPr>
          <w:rFonts w:ascii="宋体" w:cs="宋体"/>
          <w:b/>
          <w:color w:val="333333"/>
          <w:sz w:val="28"/>
          <w:szCs w:val="28"/>
        </w:rPr>
      </w:pPr>
      <w:r>
        <w:rPr>
          <w:rFonts w:ascii="宋体" w:hAnsi="宋体" w:cs="宋体" w:hint="eastAsia"/>
          <w:b/>
          <w:color w:val="333333"/>
          <w:sz w:val="28"/>
          <w:szCs w:val="28"/>
        </w:rPr>
        <w:t>第一部分</w:t>
      </w:r>
      <w:r>
        <w:rPr>
          <w:rFonts w:ascii="宋体" w:hAnsi="宋体" w:cs="宋体"/>
          <w:b/>
          <w:color w:val="333333"/>
          <w:sz w:val="28"/>
          <w:szCs w:val="28"/>
        </w:rPr>
        <w:t xml:space="preserve"> </w:t>
      </w:r>
      <w:r>
        <w:rPr>
          <w:rFonts w:ascii="宋体" w:hAnsi="宋体" w:cs="宋体" w:hint="eastAsia"/>
          <w:b/>
          <w:color w:val="333333"/>
          <w:sz w:val="28"/>
          <w:szCs w:val="28"/>
        </w:rPr>
        <w:t>部门概况</w:t>
      </w:r>
    </w:p>
    <w:p w:rsidR="00E140F8" w:rsidRPr="00505B39" w:rsidRDefault="00E140F8" w:rsidP="006B133B">
      <w:pPr>
        <w:pStyle w:val="NormalWeb"/>
        <w:widowControl/>
        <w:spacing w:before="180" w:beforeAutospacing="0" w:after="360" w:afterAutospacing="0" w:line="450" w:lineRule="atLeast"/>
        <w:ind w:leftChars="124" w:left="31680" w:firstLineChars="200" w:firstLine="31680"/>
        <w:rPr>
          <w:rFonts w:ascii="宋体" w:cs="宋体"/>
          <w:color w:val="373737"/>
          <w:sz w:val="28"/>
          <w:szCs w:val="28"/>
          <w:shd w:val="clear" w:color="auto" w:fill="FFFFFF"/>
        </w:rPr>
      </w:pPr>
      <w:r w:rsidRPr="00505B39">
        <w:rPr>
          <w:rFonts w:ascii="宋体" w:hAnsi="宋体" w:cs="宋体" w:hint="eastAsia"/>
          <w:color w:val="373737"/>
          <w:sz w:val="28"/>
          <w:szCs w:val="28"/>
          <w:shd w:val="clear" w:color="auto" w:fill="FFFFFF"/>
        </w:rPr>
        <w:t>农村土地承包、流转和纠纷仲裁管理，农村三资管理，新型农业经营主体建设指导与服务，农业保险的工作指导与服务。农村集体经济财务与资产审计，农民负担审计</w:t>
      </w:r>
    </w:p>
    <w:p w:rsidR="00E140F8" w:rsidRDefault="00E140F8" w:rsidP="005F5C7C">
      <w:pPr>
        <w:pStyle w:val="NormalWeb"/>
        <w:widowControl/>
        <w:spacing w:before="180" w:beforeAutospacing="0" w:after="360" w:afterAutospacing="0" w:line="450" w:lineRule="atLeast"/>
        <w:rPr>
          <w:rFonts w:ascii="宋体" w:cs="宋体"/>
          <w:sz w:val="28"/>
          <w:szCs w:val="28"/>
        </w:rPr>
      </w:pPr>
      <w:r>
        <w:rPr>
          <w:rFonts w:ascii="宋体" w:hAnsi="宋体" w:cs="宋体"/>
          <w:color w:val="333333"/>
          <w:sz w:val="28"/>
          <w:szCs w:val="28"/>
        </w:rPr>
        <w:t xml:space="preserve"> </w:t>
      </w:r>
      <w:r>
        <w:rPr>
          <w:rFonts w:ascii="宋体" w:hAnsi="宋体" w:cs="宋体" w:hint="eastAsia"/>
          <w:color w:val="333333"/>
          <w:sz w:val="28"/>
          <w:szCs w:val="28"/>
        </w:rPr>
        <w:t>一、主要职能</w:t>
      </w:r>
    </w:p>
    <w:p w:rsidR="00E140F8" w:rsidRDefault="00E140F8">
      <w:pPr>
        <w:pStyle w:val="NormalWeb"/>
        <w:widowControl/>
        <w:shd w:val="clear" w:color="auto" w:fill="FFFFFF"/>
        <w:spacing w:before="180" w:beforeAutospacing="0" w:after="360" w:afterAutospacing="0" w:line="360" w:lineRule="atLeast"/>
        <w:rPr>
          <w:rFonts w:ascii="宋体" w:cs="宋体"/>
          <w:sz w:val="28"/>
          <w:szCs w:val="28"/>
        </w:rPr>
      </w:pPr>
      <w:r>
        <w:rPr>
          <w:rFonts w:ascii="宋体" w:cs="宋体"/>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（一）</w:t>
      </w:r>
      <w:r>
        <w:rPr>
          <w:rFonts w:ascii="仿宋_GB2312" w:hAnsi="宋体" w:hint="eastAsia"/>
        </w:rPr>
        <w:t>土地流转服务指导</w:t>
      </w:r>
      <w:r>
        <w:rPr>
          <w:rFonts w:ascii="宋体" w:hAnsi="宋体" w:cs="宋体" w:hint="eastAsia"/>
          <w:color w:val="333333"/>
          <w:sz w:val="28"/>
          <w:szCs w:val="28"/>
          <w:shd w:val="clear" w:color="auto" w:fill="FFFFFF"/>
        </w:rPr>
        <w:t>；</w:t>
      </w:r>
    </w:p>
    <w:p w:rsidR="00E140F8" w:rsidRDefault="00E140F8">
      <w:pPr>
        <w:pStyle w:val="NormalWeb"/>
        <w:widowControl/>
        <w:shd w:val="clear" w:color="auto" w:fill="FFFFFF"/>
        <w:spacing w:before="180" w:beforeAutospacing="0" w:after="360" w:afterAutospacing="0" w:line="360" w:lineRule="atLeast"/>
        <w:rPr>
          <w:rFonts w:ascii="宋体" w:cs="宋体"/>
          <w:sz w:val="28"/>
          <w:szCs w:val="28"/>
        </w:rPr>
      </w:pPr>
      <w:r>
        <w:rPr>
          <w:rFonts w:ascii="宋体" w:cs="宋体"/>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（二）</w:t>
      </w:r>
      <w:r>
        <w:rPr>
          <w:rFonts w:ascii="仿宋_GB2312" w:hAnsi="宋体" w:hint="eastAsia"/>
        </w:rPr>
        <w:t>三资管理</w:t>
      </w:r>
      <w:r>
        <w:rPr>
          <w:rFonts w:ascii="宋体" w:hAnsi="宋体" w:cs="宋体" w:hint="eastAsia"/>
          <w:color w:val="333333"/>
          <w:sz w:val="28"/>
          <w:szCs w:val="28"/>
          <w:shd w:val="clear" w:color="auto" w:fill="FFFFFF"/>
        </w:rPr>
        <w:t>；</w:t>
      </w:r>
      <w:r>
        <w:rPr>
          <w:rFonts w:ascii="宋体" w:cs="宋体"/>
          <w:color w:val="333333"/>
          <w:sz w:val="28"/>
          <w:szCs w:val="28"/>
          <w:shd w:val="clear" w:color="auto" w:fill="FFFFFF"/>
        </w:rPr>
        <w:br/>
      </w:r>
      <w:r>
        <w:rPr>
          <w:rFonts w:ascii="宋体" w:cs="宋体"/>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（三）</w:t>
      </w:r>
      <w:r>
        <w:rPr>
          <w:rFonts w:ascii="仿宋_GB2312" w:hAnsi="宋体" w:hint="eastAsia"/>
        </w:rPr>
        <w:t>经营主体农险指导</w:t>
      </w:r>
      <w:r>
        <w:rPr>
          <w:rFonts w:ascii="宋体" w:hAnsi="宋体" w:cs="宋体" w:hint="eastAsia"/>
          <w:color w:val="333333"/>
          <w:sz w:val="28"/>
          <w:szCs w:val="28"/>
          <w:shd w:val="clear" w:color="auto" w:fill="FFFFFF"/>
        </w:rPr>
        <w:t>；</w:t>
      </w:r>
    </w:p>
    <w:p w:rsidR="00E140F8" w:rsidRDefault="00E140F8" w:rsidP="006B133B">
      <w:pPr>
        <w:pStyle w:val="NormalWeb"/>
        <w:widowControl/>
        <w:shd w:val="clear" w:color="auto" w:fill="FFFFFF"/>
        <w:spacing w:before="180" w:beforeAutospacing="0" w:after="360" w:afterAutospacing="0" w:line="360" w:lineRule="atLeast"/>
        <w:ind w:firstLineChars="377" w:firstLine="31680"/>
        <w:rPr>
          <w:rFonts w:ascii="宋体" w:cs="宋体"/>
          <w:sz w:val="28"/>
          <w:szCs w:val="28"/>
        </w:rPr>
      </w:pPr>
      <w:r>
        <w:rPr>
          <w:rFonts w:ascii="宋体" w:hAnsi="宋体" w:cs="宋体" w:hint="eastAsia"/>
          <w:color w:val="333333"/>
          <w:sz w:val="28"/>
          <w:szCs w:val="28"/>
          <w:shd w:val="clear" w:color="auto" w:fill="FFFFFF"/>
        </w:rPr>
        <w:t>（四）</w:t>
      </w:r>
      <w:r w:rsidRPr="000E3075">
        <w:rPr>
          <w:rFonts w:ascii="宋体" w:hAnsi="宋体" w:cs="宋体" w:hint="eastAsia"/>
          <w:color w:val="333333"/>
          <w:kern w:val="2"/>
          <w:sz w:val="28"/>
          <w:szCs w:val="28"/>
          <w:shd w:val="clear" w:color="auto" w:fill="FFFFFF"/>
        </w:rPr>
        <w:t>负担审计</w:t>
      </w:r>
      <w:r>
        <w:rPr>
          <w:rFonts w:ascii="宋体" w:cs="宋体"/>
          <w:color w:val="333333"/>
          <w:sz w:val="28"/>
          <w:szCs w:val="28"/>
          <w:shd w:val="clear" w:color="auto" w:fill="FFFFFF"/>
        </w:rPr>
        <w:t> </w:t>
      </w:r>
      <w:r>
        <w:rPr>
          <w:rFonts w:ascii="宋体" w:hAnsi="宋体" w:cs="宋体" w:hint="eastAsia"/>
          <w:color w:val="333333"/>
          <w:sz w:val="28"/>
          <w:szCs w:val="28"/>
          <w:shd w:val="clear" w:color="auto" w:fill="FFFFFF"/>
        </w:rPr>
        <w:t>。</w:t>
      </w:r>
      <w:r>
        <w:rPr>
          <w:rFonts w:ascii="宋体" w:cs="宋体"/>
          <w:color w:val="333333"/>
          <w:sz w:val="28"/>
          <w:szCs w:val="28"/>
          <w:shd w:val="clear" w:color="auto" w:fill="FFFFFF"/>
        </w:rPr>
        <w:t> </w:t>
      </w:r>
    </w:p>
    <w:p w:rsidR="00E140F8" w:rsidRDefault="00E140F8">
      <w:pPr>
        <w:pStyle w:val="NormalWeb"/>
        <w:widowControl/>
        <w:spacing w:before="180" w:beforeAutospacing="0" w:after="360" w:afterAutospacing="0" w:line="450" w:lineRule="atLeast"/>
        <w:ind w:left="260" w:firstLine="733"/>
        <w:rPr>
          <w:rFonts w:ascii="宋体" w:cs="宋体"/>
          <w:sz w:val="28"/>
          <w:szCs w:val="28"/>
        </w:rPr>
      </w:pPr>
      <w:r>
        <w:rPr>
          <w:rFonts w:ascii="宋体" w:hAnsi="宋体" w:cs="宋体" w:hint="eastAsia"/>
          <w:color w:val="333333"/>
          <w:sz w:val="28"/>
          <w:szCs w:val="28"/>
        </w:rPr>
        <w:t>二、机构设置及部门决算单位构成</w:t>
      </w:r>
    </w:p>
    <w:p w:rsidR="00E140F8" w:rsidRDefault="00E140F8" w:rsidP="006B133B">
      <w:pPr>
        <w:pStyle w:val="NormalWeb"/>
        <w:widowControl/>
        <w:spacing w:before="180" w:beforeAutospacing="0" w:after="360" w:afterAutospacing="0" w:line="450" w:lineRule="atLeast"/>
        <w:ind w:left="260" w:firstLineChars="449" w:firstLine="31680"/>
        <w:rPr>
          <w:rFonts w:ascii="宋体" w:cs="宋体"/>
          <w:sz w:val="28"/>
          <w:szCs w:val="28"/>
        </w:rPr>
      </w:pPr>
      <w:r>
        <w:rPr>
          <w:rFonts w:ascii="宋体" w:hAnsi="宋体" w:cs="宋体" w:hint="eastAsia"/>
          <w:color w:val="333333"/>
          <w:sz w:val="28"/>
          <w:szCs w:val="28"/>
        </w:rPr>
        <w:t>绥滨县农村合作经济经营中心为全额行政单位，内设</w:t>
      </w:r>
      <w:r>
        <w:rPr>
          <w:rFonts w:ascii="宋体" w:hAnsi="宋体" w:cs="宋体"/>
          <w:color w:val="333333"/>
          <w:sz w:val="28"/>
          <w:szCs w:val="28"/>
        </w:rPr>
        <w:t xml:space="preserve">  5</w:t>
      </w:r>
      <w:r>
        <w:rPr>
          <w:rFonts w:ascii="宋体" w:hAnsi="宋体" w:cs="宋体" w:hint="eastAsia"/>
          <w:color w:val="333333"/>
          <w:sz w:val="28"/>
          <w:szCs w:val="28"/>
        </w:rPr>
        <w:t>个内设机构，为一级预算单位。</w:t>
      </w:r>
    </w:p>
    <w:p w:rsidR="00E140F8" w:rsidRDefault="00E140F8">
      <w:pPr>
        <w:pStyle w:val="NormalWeb"/>
        <w:widowControl/>
        <w:spacing w:before="180" w:beforeAutospacing="0" w:after="360" w:afterAutospacing="0" w:line="450" w:lineRule="atLeast"/>
        <w:ind w:left="260" w:firstLine="733"/>
        <w:rPr>
          <w:rFonts w:ascii="宋体" w:cs="宋体"/>
          <w:sz w:val="28"/>
          <w:szCs w:val="28"/>
        </w:rPr>
      </w:pPr>
      <w:r>
        <w:rPr>
          <w:rFonts w:ascii="宋体" w:hAnsi="宋体" w:cs="宋体" w:hint="eastAsia"/>
          <w:color w:val="333333"/>
          <w:sz w:val="28"/>
          <w:szCs w:val="28"/>
        </w:rPr>
        <w:t>三、人员构成</w:t>
      </w:r>
    </w:p>
    <w:p w:rsidR="00E140F8" w:rsidRDefault="00E140F8">
      <w:pPr>
        <w:pStyle w:val="NormalWeb"/>
        <w:widowControl/>
        <w:spacing w:before="180" w:beforeAutospacing="0" w:after="360" w:afterAutospacing="0" w:line="450" w:lineRule="atLeast"/>
        <w:ind w:left="458"/>
        <w:rPr>
          <w:rFonts w:ascii="宋体" w:cs="宋体"/>
          <w:sz w:val="28"/>
          <w:szCs w:val="28"/>
        </w:rPr>
      </w:pPr>
      <w:r>
        <w:rPr>
          <w:rFonts w:ascii="宋体" w:cs="宋体"/>
          <w:color w:val="333333"/>
          <w:sz w:val="28"/>
          <w:szCs w:val="28"/>
        </w:rPr>
        <w:t>   </w:t>
      </w:r>
      <w:r>
        <w:rPr>
          <w:rFonts w:ascii="宋体" w:hAnsi="宋体" w:cs="宋体" w:hint="eastAsia"/>
          <w:color w:val="333333"/>
          <w:sz w:val="28"/>
          <w:szCs w:val="28"/>
        </w:rPr>
        <w:t>事业编制</w:t>
      </w:r>
      <w:r>
        <w:rPr>
          <w:rFonts w:ascii="宋体" w:hAnsi="宋体" w:cs="宋体"/>
          <w:color w:val="333333"/>
          <w:sz w:val="28"/>
          <w:szCs w:val="28"/>
        </w:rPr>
        <w:t>17</w:t>
      </w:r>
      <w:r>
        <w:rPr>
          <w:rFonts w:ascii="宋体" w:hAnsi="宋体" w:cs="宋体" w:hint="eastAsia"/>
          <w:color w:val="333333"/>
          <w:sz w:val="28"/>
          <w:szCs w:val="28"/>
        </w:rPr>
        <w:t>个，在职</w:t>
      </w:r>
      <w:r>
        <w:rPr>
          <w:rFonts w:ascii="宋体" w:hAnsi="宋体" w:cs="宋体"/>
          <w:color w:val="333333"/>
          <w:sz w:val="28"/>
          <w:szCs w:val="28"/>
        </w:rPr>
        <w:t>17</w:t>
      </w:r>
      <w:r>
        <w:rPr>
          <w:rFonts w:ascii="宋体" w:hAnsi="宋体" w:cs="宋体" w:hint="eastAsia"/>
          <w:color w:val="333333"/>
          <w:sz w:val="28"/>
          <w:szCs w:val="28"/>
        </w:rPr>
        <w:t>人，退休</w:t>
      </w:r>
      <w:r>
        <w:rPr>
          <w:rFonts w:ascii="宋体" w:hAnsi="宋体" w:cs="宋体"/>
          <w:color w:val="333333"/>
          <w:sz w:val="28"/>
          <w:szCs w:val="28"/>
        </w:rPr>
        <w:t>10</w:t>
      </w:r>
      <w:r>
        <w:rPr>
          <w:rFonts w:ascii="宋体" w:hAnsi="宋体" w:cs="宋体" w:hint="eastAsia"/>
          <w:color w:val="333333"/>
          <w:sz w:val="28"/>
          <w:szCs w:val="28"/>
        </w:rPr>
        <w:t>人。</w:t>
      </w:r>
    </w:p>
    <w:p w:rsidR="00E140F8" w:rsidRDefault="00E140F8">
      <w:pPr>
        <w:pStyle w:val="NormalWeb"/>
        <w:widowControl/>
        <w:spacing w:before="180" w:beforeAutospacing="0" w:after="360" w:afterAutospacing="0" w:line="450" w:lineRule="atLeast"/>
        <w:ind w:left="260"/>
        <w:rPr>
          <w:rFonts w:ascii="宋体" w:cs="宋体"/>
          <w:sz w:val="28"/>
          <w:szCs w:val="28"/>
        </w:rPr>
      </w:pPr>
      <w:r>
        <w:rPr>
          <w:rFonts w:ascii="宋体" w:cs="宋体"/>
          <w:color w:val="333333"/>
          <w:sz w:val="28"/>
          <w:szCs w:val="28"/>
        </w:rPr>
        <w:t> </w:t>
      </w:r>
    </w:p>
    <w:p w:rsidR="00E140F8" w:rsidRDefault="00E140F8">
      <w:pPr>
        <w:pStyle w:val="NormalWeb"/>
        <w:widowControl/>
        <w:spacing w:before="492" w:beforeAutospacing="0" w:after="672" w:afterAutospacing="0" w:line="450" w:lineRule="atLeast"/>
        <w:ind w:left="262"/>
        <w:rPr>
          <w:rFonts w:ascii="宋体" w:cs="宋体"/>
          <w:sz w:val="28"/>
          <w:szCs w:val="28"/>
        </w:rPr>
      </w:pPr>
      <w:r>
        <w:rPr>
          <w:rFonts w:ascii="宋体" w:hAnsi="宋体" w:cs="宋体" w:hint="eastAsia"/>
          <w:b/>
          <w:color w:val="333333"/>
          <w:sz w:val="28"/>
          <w:szCs w:val="28"/>
        </w:rPr>
        <w:t>第二部分</w:t>
      </w:r>
      <w:r>
        <w:rPr>
          <w:rFonts w:ascii="宋体" w:hAnsi="宋体" w:cs="宋体"/>
          <w:b/>
          <w:color w:val="333333"/>
          <w:sz w:val="28"/>
          <w:szCs w:val="28"/>
        </w:rPr>
        <w:t>2019</w:t>
      </w:r>
      <w:r>
        <w:rPr>
          <w:rFonts w:ascii="宋体" w:hAnsi="宋体" w:cs="宋体" w:hint="eastAsia"/>
          <w:b/>
          <w:color w:val="333333"/>
          <w:sz w:val="28"/>
          <w:szCs w:val="28"/>
        </w:rPr>
        <w:t>年度部门决算情况说明</w:t>
      </w:r>
    </w:p>
    <w:p w:rsidR="00E140F8" w:rsidRDefault="00E140F8">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年度收入支出决算总体情况说明</w:t>
      </w:r>
    </w:p>
    <w:p w:rsidR="00E140F8" w:rsidRDefault="00E140F8">
      <w:pPr>
        <w:pStyle w:val="NormalWeb"/>
        <w:widowControl/>
        <w:shd w:val="clear" w:color="auto" w:fill="FFFFFF"/>
        <w:spacing w:beforeAutospacing="0" w:after="225" w:afterAutospacing="0"/>
        <w:ind w:firstLine="79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年度收入总计</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万元，支出总计</w:t>
      </w:r>
      <w:r>
        <w:rPr>
          <w:rFonts w:ascii="宋体" w:hAnsi="宋体" w:cs="宋体"/>
          <w:color w:val="373737"/>
          <w:sz w:val="28"/>
          <w:szCs w:val="28"/>
          <w:shd w:val="clear" w:color="auto" w:fill="FFFFFF"/>
        </w:rPr>
        <w:t>203.3</w:t>
      </w:r>
      <w:r>
        <w:rPr>
          <w:rFonts w:ascii="宋体" w:hAnsi="宋体" w:cs="宋体" w:hint="eastAsia"/>
          <w:color w:val="373737"/>
          <w:sz w:val="28"/>
          <w:szCs w:val="28"/>
          <w:shd w:val="clear" w:color="auto" w:fill="FFFFFF"/>
        </w:rPr>
        <w:t>万元，与上年相比，收入总计减少</w:t>
      </w:r>
      <w:r>
        <w:rPr>
          <w:rFonts w:ascii="宋体" w:hAnsi="宋体" w:cs="宋体"/>
          <w:color w:val="373737"/>
          <w:sz w:val="28"/>
          <w:szCs w:val="28"/>
          <w:shd w:val="clear" w:color="auto" w:fill="FFFFFF"/>
        </w:rPr>
        <w:t>113.8</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36.8 %</w:t>
      </w:r>
      <w:r>
        <w:rPr>
          <w:rFonts w:ascii="宋体" w:hAnsi="宋体" w:cs="宋体" w:hint="eastAsia"/>
          <w:color w:val="373737"/>
          <w:sz w:val="28"/>
          <w:szCs w:val="28"/>
          <w:shd w:val="clear" w:color="auto" w:fill="FFFFFF"/>
        </w:rPr>
        <w:t>；支出总计减少</w:t>
      </w:r>
      <w:r>
        <w:rPr>
          <w:rFonts w:ascii="宋体" w:hAnsi="宋体" w:cs="宋体"/>
          <w:color w:val="373737"/>
          <w:sz w:val="28"/>
          <w:szCs w:val="28"/>
          <w:shd w:val="clear" w:color="auto" w:fill="FFFFFF"/>
        </w:rPr>
        <w:t>74</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26.7%</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w:t>
      </w:r>
      <w:r>
        <w:rPr>
          <w:rStyle w:val="Strong"/>
          <w:rFonts w:ascii="宋体" w:cs="宋体"/>
          <w:color w:val="373737"/>
          <w:sz w:val="28"/>
          <w:szCs w:val="28"/>
          <w:shd w:val="clear" w:color="auto" w:fill="FFFFFF"/>
        </w:rPr>
        <w:t> </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年度收入决算情况说明</w:t>
      </w:r>
    </w:p>
    <w:p w:rsidR="00E140F8" w:rsidRDefault="00E140F8">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Fonts w:ascii="宋体" w:hAnsi="宋体" w:cs="宋体" w:hint="eastAsia"/>
          <w:color w:val="373737"/>
          <w:sz w:val="28"/>
          <w:szCs w:val="28"/>
          <w:shd w:val="clear" w:color="auto" w:fill="FFFFFF"/>
        </w:rPr>
        <w:t>本年收入合计</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万元，其中：财政拨款收入</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；其他收入</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0 %</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三、</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年度支出决算情况说明</w:t>
      </w:r>
    </w:p>
    <w:p w:rsidR="00E140F8" w:rsidRDefault="00E140F8">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Fonts w:ascii="宋体" w:hAnsi="宋体" w:cs="宋体" w:hint="eastAsia"/>
          <w:color w:val="373737"/>
          <w:sz w:val="28"/>
          <w:szCs w:val="28"/>
          <w:shd w:val="clear" w:color="auto" w:fill="FFFFFF"/>
        </w:rPr>
        <w:t>本年支出合计</w:t>
      </w:r>
      <w:r>
        <w:rPr>
          <w:rFonts w:ascii="宋体" w:hAnsi="宋体" w:cs="宋体"/>
          <w:color w:val="373737"/>
          <w:sz w:val="28"/>
          <w:szCs w:val="28"/>
          <w:shd w:val="clear" w:color="auto" w:fill="FFFFFF"/>
        </w:rPr>
        <w:t>203.3</w:t>
      </w:r>
      <w:r>
        <w:rPr>
          <w:rFonts w:ascii="宋体" w:hAnsi="宋体" w:cs="宋体" w:hint="eastAsia"/>
          <w:color w:val="373737"/>
          <w:sz w:val="28"/>
          <w:szCs w:val="28"/>
          <w:shd w:val="clear" w:color="auto" w:fill="FFFFFF"/>
        </w:rPr>
        <w:t>万元，其中：基本支出</w:t>
      </w:r>
      <w:r>
        <w:rPr>
          <w:rFonts w:ascii="宋体" w:hAnsi="宋体" w:cs="宋体"/>
          <w:color w:val="373737"/>
          <w:sz w:val="28"/>
          <w:szCs w:val="28"/>
          <w:shd w:val="clear" w:color="auto" w:fill="FFFFFF"/>
        </w:rPr>
        <w:t>190</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93.4%</w:t>
      </w:r>
      <w:r>
        <w:rPr>
          <w:rFonts w:ascii="宋体" w:hAnsi="宋体" w:cs="宋体" w:hint="eastAsia"/>
          <w:color w:val="373737"/>
          <w:sz w:val="28"/>
          <w:szCs w:val="28"/>
          <w:shd w:val="clear" w:color="auto" w:fill="FFFFFF"/>
        </w:rPr>
        <w:t>；项目支出</w:t>
      </w:r>
      <w:r>
        <w:rPr>
          <w:rFonts w:ascii="宋体" w:hAnsi="宋体" w:cs="宋体"/>
          <w:color w:val="373737"/>
          <w:sz w:val="28"/>
          <w:szCs w:val="28"/>
          <w:shd w:val="clear" w:color="auto" w:fill="FFFFFF"/>
        </w:rPr>
        <w:t>13.3</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6.6%</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Autospacing="0"/>
        <w:ind w:left="135" w:right="270"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四、</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年度财政拨款收入支出决算总体情况说明</w:t>
      </w:r>
    </w:p>
    <w:p w:rsidR="00E140F8" w:rsidRDefault="00E140F8">
      <w:pPr>
        <w:pStyle w:val="NormalWeb"/>
        <w:widowControl/>
        <w:shd w:val="clear" w:color="auto" w:fill="FFFFFF"/>
        <w:spacing w:beforeAutospacing="0" w:afterAutospacing="0"/>
        <w:ind w:left="135" w:right="270" w:firstLine="705"/>
        <w:jc w:val="both"/>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年度财政拨款收入</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万元，与上年相比，减少</w:t>
      </w:r>
      <w:r>
        <w:rPr>
          <w:rFonts w:ascii="宋体" w:hAnsi="宋体" w:cs="宋体"/>
          <w:color w:val="373737"/>
          <w:sz w:val="28"/>
          <w:szCs w:val="28"/>
          <w:shd w:val="clear" w:color="auto" w:fill="FFFFFF"/>
        </w:rPr>
        <w:t>90.4</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31.7%</w:t>
      </w:r>
      <w:r>
        <w:rPr>
          <w:rFonts w:ascii="宋体" w:hAnsi="宋体" w:cs="宋体" w:hint="eastAsia"/>
          <w:color w:val="373737"/>
          <w:sz w:val="28"/>
          <w:szCs w:val="28"/>
          <w:shd w:val="clear" w:color="auto" w:fill="FFFFFF"/>
        </w:rPr>
        <w:t>；</w:t>
      </w: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万元，与上年相比，减少</w:t>
      </w:r>
      <w:r>
        <w:rPr>
          <w:rFonts w:ascii="宋体" w:hAnsi="宋体" w:cs="宋体"/>
          <w:color w:val="373737"/>
          <w:sz w:val="28"/>
          <w:szCs w:val="28"/>
          <w:shd w:val="clear" w:color="auto" w:fill="FFFFFF"/>
        </w:rPr>
        <w:t>82.2</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29.6%</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Autospacing="0"/>
        <w:ind w:left="135" w:right="270"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五、</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年度一般公共预算财政拨款支出决算情况说明</w:t>
      </w:r>
    </w:p>
    <w:p w:rsidR="00E140F8" w:rsidRDefault="00E140F8">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（一）财政拨款支出决算总体情况。</w:t>
      </w:r>
    </w:p>
    <w:p w:rsidR="00E140F8" w:rsidRDefault="00E140F8">
      <w:pPr>
        <w:pStyle w:val="NormalWeb"/>
        <w:widowControl/>
        <w:shd w:val="clear" w:color="auto" w:fill="FFFFFF"/>
        <w:spacing w:beforeAutospacing="0" w:after="225" w:afterAutospacing="0"/>
        <w:ind w:left="135" w:firstLine="73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万元，占本年支出合计的</w:t>
      </w:r>
      <w:r>
        <w:rPr>
          <w:rFonts w:ascii="宋体" w:hAnsi="宋体" w:cs="宋体"/>
          <w:color w:val="373737"/>
          <w:sz w:val="28"/>
          <w:szCs w:val="28"/>
          <w:shd w:val="clear" w:color="auto" w:fill="FFFFFF"/>
        </w:rPr>
        <w:t>95.9 %</w:t>
      </w:r>
      <w:r>
        <w:rPr>
          <w:rFonts w:ascii="宋体" w:hAnsi="宋体" w:cs="宋体" w:hint="eastAsia"/>
          <w:color w:val="373737"/>
          <w:sz w:val="28"/>
          <w:szCs w:val="28"/>
          <w:shd w:val="clear" w:color="auto" w:fill="FFFFFF"/>
        </w:rPr>
        <w:t>。与上年相比，财政拨款支出减少</w:t>
      </w:r>
      <w:r>
        <w:rPr>
          <w:rFonts w:ascii="宋体" w:hAnsi="宋体" w:cs="宋体"/>
          <w:color w:val="373737"/>
          <w:sz w:val="28"/>
          <w:szCs w:val="28"/>
          <w:shd w:val="clear" w:color="auto" w:fill="FFFFFF"/>
        </w:rPr>
        <w:t>82.2</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29.6 %</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（二）财政拨款支出决算结构情况。</w:t>
      </w:r>
    </w:p>
    <w:p w:rsidR="00E140F8" w:rsidRDefault="00E140F8">
      <w:pPr>
        <w:pStyle w:val="NormalWeb"/>
        <w:widowControl/>
        <w:shd w:val="clear" w:color="auto" w:fill="FFFFFF"/>
        <w:spacing w:beforeAutospacing="0" w:after="225" w:afterAutospacing="0"/>
        <w:ind w:firstLine="102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195.1</w:t>
      </w:r>
      <w:r>
        <w:rPr>
          <w:rFonts w:ascii="宋体" w:hAnsi="宋体" w:cs="宋体" w:hint="eastAsia"/>
          <w:color w:val="373737"/>
          <w:sz w:val="28"/>
          <w:szCs w:val="28"/>
          <w:shd w:val="clear" w:color="auto" w:fill="FFFFFF"/>
        </w:rPr>
        <w:t>元，主要用于以下方面：</w:t>
      </w:r>
      <w:r>
        <w:rPr>
          <w:rStyle w:val="Strong"/>
          <w:rFonts w:ascii="宋体" w:hAnsi="宋体" w:cs="宋体" w:hint="eastAsia"/>
          <w:color w:val="373737"/>
          <w:sz w:val="28"/>
          <w:szCs w:val="28"/>
          <w:shd w:val="clear" w:color="auto" w:fill="FFFFFF"/>
        </w:rPr>
        <w:t>社会保障和就业（类）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30.6</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15.68%</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医疗卫生与计划生育（类）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农林水（类）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154.8</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79.34 %</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住房保障（类）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9.7</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5 %</w:t>
      </w:r>
      <w:r>
        <w:rPr>
          <w:rFonts w:ascii="宋体" w:hAnsi="宋体" w:cs="宋体" w:hint="eastAsia"/>
          <w:color w:val="373737"/>
          <w:sz w:val="28"/>
          <w:szCs w:val="28"/>
          <w:shd w:val="clear" w:color="auto" w:fill="FFFFFF"/>
        </w:rPr>
        <w:t>。（根据单位实际科目）</w:t>
      </w:r>
    </w:p>
    <w:p w:rsidR="00E140F8" w:rsidRDefault="00E140F8">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（三）财政拨款支出决算具体情况。（根据单位实际科目）</w:t>
      </w:r>
    </w:p>
    <w:p w:rsidR="00E140F8" w:rsidRDefault="00E140F8">
      <w:pPr>
        <w:pStyle w:val="NormalWeb"/>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年度财政拨款支出年初预算为</w:t>
      </w:r>
      <w:r>
        <w:rPr>
          <w:rFonts w:ascii="宋体" w:hAnsi="宋体" w:cs="宋体"/>
          <w:color w:val="373737"/>
          <w:sz w:val="28"/>
          <w:szCs w:val="28"/>
          <w:shd w:val="clear" w:color="auto" w:fill="FFFFFF"/>
        </w:rPr>
        <w:t>168</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 xml:space="preserve">203.3  </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121%</w:t>
      </w:r>
      <w:r>
        <w:rPr>
          <w:rFonts w:ascii="宋体" w:hAnsi="宋体" w:cs="宋体" w:hint="eastAsia"/>
          <w:color w:val="373737"/>
          <w:sz w:val="28"/>
          <w:szCs w:val="28"/>
          <w:shd w:val="clear" w:color="auto" w:fill="FFFFFF"/>
        </w:rPr>
        <w:t>。决算数大于预算数的主要原因：人员工资增加。</w:t>
      </w:r>
    </w:p>
    <w:p w:rsidR="00E140F8" w:rsidRDefault="00E140F8" w:rsidP="005047A2">
      <w:pPr>
        <w:pStyle w:val="NormalWeb"/>
        <w:widowControl/>
        <w:shd w:val="clear" w:color="auto" w:fill="FFFFFF"/>
        <w:spacing w:beforeAutospacing="0" w:after="225" w:afterAutospacing="0"/>
        <w:ind w:firstLineChars="250" w:firstLine="31680"/>
        <w:textAlignment w:val="baseline"/>
        <w:rPr>
          <w:rFonts w:ascii="宋体" w:cs="宋体"/>
          <w:color w:val="333333"/>
          <w:sz w:val="28"/>
          <w:szCs w:val="28"/>
        </w:rPr>
      </w:pPr>
      <w:r>
        <w:rPr>
          <w:rStyle w:val="Strong"/>
          <w:rFonts w:ascii="宋体" w:hAnsi="宋体" w:cs="宋体"/>
          <w:color w:val="373737"/>
          <w:sz w:val="28"/>
          <w:szCs w:val="28"/>
          <w:shd w:val="clear" w:color="auto" w:fill="FFFFFF"/>
        </w:rPr>
        <w:t>1. </w:t>
      </w:r>
      <w:r>
        <w:rPr>
          <w:rStyle w:val="Strong"/>
          <w:rFonts w:ascii="宋体" w:hAnsi="宋体" w:cs="宋体" w:hint="eastAsia"/>
          <w:color w:val="373737"/>
          <w:sz w:val="28"/>
          <w:szCs w:val="28"/>
          <w:shd w:val="clear" w:color="auto" w:fill="FFFFFF"/>
        </w:rPr>
        <w:t>社会保障和就业（类）行政事业单位离退休（款）未归口管理的行政单位离退休（项）。</w:t>
      </w:r>
    </w:p>
    <w:p w:rsidR="00E140F8" w:rsidRDefault="00E140F8">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25.87</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30.6</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118.3 %</w:t>
      </w:r>
      <w:r>
        <w:rPr>
          <w:rFonts w:ascii="宋体" w:hAnsi="宋体" w:cs="宋体" w:hint="eastAsia"/>
          <w:color w:val="373737"/>
          <w:sz w:val="28"/>
          <w:szCs w:val="28"/>
          <w:shd w:val="clear" w:color="auto" w:fill="FFFFFF"/>
        </w:rPr>
        <w:t>。决算数大于预算数的主要原因是工资增加相对应的养老金也增加。</w:t>
      </w:r>
    </w:p>
    <w:p w:rsidR="00E140F8" w:rsidRDefault="00E140F8">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2. </w:t>
      </w:r>
      <w:r>
        <w:rPr>
          <w:rStyle w:val="Strong"/>
          <w:rFonts w:ascii="宋体" w:hAnsi="宋体" w:cs="宋体" w:hint="eastAsia"/>
          <w:color w:val="373737"/>
          <w:sz w:val="28"/>
          <w:szCs w:val="28"/>
          <w:shd w:val="clear" w:color="auto" w:fill="FFFFFF"/>
        </w:rPr>
        <w:t>医疗卫生和计划生育（类）医疗保障（款）行政单位医疗（项）。</w:t>
      </w:r>
    </w:p>
    <w:p w:rsidR="00E140F8" w:rsidRDefault="00E140F8">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万元，完成年初预算的</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。决算数大于预算数的主要原因</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3. </w:t>
      </w:r>
      <w:r>
        <w:rPr>
          <w:rStyle w:val="Strong"/>
          <w:rFonts w:ascii="宋体" w:hAnsi="宋体" w:cs="宋体" w:hint="eastAsia"/>
          <w:color w:val="373737"/>
          <w:sz w:val="28"/>
          <w:szCs w:val="28"/>
          <w:shd w:val="clear" w:color="auto" w:fill="FFFFFF"/>
        </w:rPr>
        <w:t>农林水（类）农业（款）行政运行（项）。</w:t>
      </w:r>
    </w:p>
    <w:p w:rsidR="00E140F8" w:rsidRDefault="00E140F8">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Fonts w:ascii="宋体" w:hAnsi="宋体" w:cs="宋体"/>
          <w:color w:val="373737"/>
          <w:sz w:val="28"/>
          <w:szCs w:val="28"/>
          <w:shd w:val="clear" w:color="auto" w:fill="FFFFFF"/>
        </w:rPr>
        <w:t>124.13</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154.8</w:t>
      </w:r>
      <w:r>
        <w:rPr>
          <w:rFonts w:ascii="宋体" w:hAnsi="宋体" w:cs="宋体" w:hint="eastAsia"/>
          <w:color w:val="373737"/>
          <w:sz w:val="28"/>
          <w:szCs w:val="28"/>
          <w:shd w:val="clear" w:color="auto" w:fill="FFFFFF"/>
        </w:rPr>
        <w:t>万元，完成年初预算的</w:t>
      </w:r>
      <w:r>
        <w:rPr>
          <w:rStyle w:val="Strong"/>
          <w:rFonts w:ascii="宋体" w:hAnsi="宋体" w:cs="宋体"/>
          <w:color w:val="373737"/>
          <w:sz w:val="28"/>
          <w:szCs w:val="28"/>
          <w:shd w:val="clear" w:color="auto" w:fill="FFFFFF"/>
        </w:rPr>
        <w:t>124.7</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。决算数大于预算数的主要原因是工资增加。</w:t>
      </w:r>
    </w:p>
    <w:p w:rsidR="00E140F8" w:rsidRDefault="00E140F8">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4. </w:t>
      </w:r>
      <w:r>
        <w:rPr>
          <w:rStyle w:val="Strong"/>
          <w:rFonts w:ascii="宋体" w:hAnsi="宋体" w:cs="宋体" w:hint="eastAsia"/>
          <w:color w:val="373737"/>
          <w:sz w:val="28"/>
          <w:szCs w:val="28"/>
          <w:shd w:val="clear" w:color="auto" w:fill="FFFFFF"/>
        </w:rPr>
        <w:t>住房保障（类）住房改革支出（款）住房公积金（项）。</w:t>
      </w:r>
    </w:p>
    <w:p w:rsidR="00E140F8" w:rsidRDefault="00E140F8">
      <w:pPr>
        <w:pStyle w:val="NormalWeb"/>
        <w:widowControl/>
        <w:shd w:val="clear" w:color="auto" w:fill="FFFFFF"/>
        <w:spacing w:beforeAutospacing="0" w:after="225" w:afterAutospacing="0"/>
        <w:ind w:left="165" w:firstLine="480"/>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Fonts w:ascii="宋体" w:hAnsi="宋体" w:cs="宋体"/>
          <w:color w:val="373737"/>
          <w:sz w:val="28"/>
          <w:szCs w:val="28"/>
          <w:shd w:val="clear" w:color="auto" w:fill="FFFFFF"/>
        </w:rPr>
        <w:t>9</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9.7</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107.8%</w:t>
      </w:r>
      <w:r>
        <w:rPr>
          <w:rFonts w:ascii="宋体" w:hAnsi="宋体" w:cs="宋体" w:hint="eastAsia"/>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ascii="宋体" w:hAnsi="宋体" w:cs="宋体" w:hint="eastAsia"/>
          <w:color w:val="373737"/>
          <w:sz w:val="28"/>
          <w:szCs w:val="28"/>
          <w:shd w:val="clear" w:color="auto" w:fill="FFFFFF"/>
        </w:rPr>
        <w:t>年在职职工增长了工资，使住房公积金的缴交比例增加了。</w:t>
      </w:r>
    </w:p>
    <w:p w:rsidR="00E140F8" w:rsidRDefault="00E140F8">
      <w:pPr>
        <w:pStyle w:val="NormalWeb"/>
        <w:widowControl/>
        <w:shd w:val="clear" w:color="auto" w:fill="FFFFFF"/>
        <w:spacing w:beforeAutospacing="0" w:after="225" w:afterAutospacing="0"/>
        <w:ind w:left="165" w:firstLine="480"/>
        <w:textAlignment w:val="baseline"/>
        <w:rPr>
          <w:rFonts w:ascii="宋体" w:cs="宋体"/>
          <w:color w:val="333333"/>
          <w:sz w:val="28"/>
          <w:szCs w:val="28"/>
        </w:rPr>
      </w:pPr>
    </w:p>
    <w:p w:rsidR="00E140F8" w:rsidRDefault="00E140F8">
      <w:pPr>
        <w:pStyle w:val="NormalWeb"/>
        <w:widowControl/>
        <w:shd w:val="clear" w:color="auto" w:fill="FFFFFF"/>
        <w:spacing w:beforeAutospacing="0" w:after="225" w:afterAutospacing="0"/>
        <w:ind w:right="270" w:firstLine="31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六、</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年度一般公共预算财政拨款基本支出决算情况说明。</w:t>
      </w:r>
    </w:p>
    <w:p w:rsidR="00E140F8" w:rsidRDefault="00E140F8">
      <w:pPr>
        <w:pStyle w:val="NormalWeb"/>
        <w:widowControl/>
        <w:shd w:val="clear" w:color="auto" w:fill="FFFFFF"/>
        <w:spacing w:beforeAutospacing="0" w:after="225" w:afterAutospacing="0"/>
        <w:ind w:right="105"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年度财政拨款基本支出</w:t>
      </w:r>
      <w:r>
        <w:rPr>
          <w:rStyle w:val="Strong"/>
          <w:rFonts w:ascii="宋体" w:hAnsi="宋体" w:cs="宋体"/>
          <w:color w:val="373737"/>
          <w:sz w:val="28"/>
          <w:szCs w:val="28"/>
          <w:shd w:val="clear" w:color="auto" w:fill="FFFFFF"/>
        </w:rPr>
        <w:t>190</w:t>
      </w:r>
      <w:r>
        <w:rPr>
          <w:rFonts w:ascii="宋体" w:hAnsi="宋体" w:cs="宋体" w:hint="eastAsia"/>
          <w:color w:val="373737"/>
          <w:sz w:val="28"/>
          <w:szCs w:val="28"/>
          <w:shd w:val="clear" w:color="auto" w:fill="FFFFFF"/>
        </w:rPr>
        <w:t>万元，其中：人员经费</w:t>
      </w:r>
      <w:r>
        <w:rPr>
          <w:rFonts w:ascii="宋体" w:hAnsi="宋体" w:cs="宋体"/>
          <w:color w:val="373737"/>
          <w:sz w:val="28"/>
          <w:szCs w:val="28"/>
          <w:shd w:val="clear" w:color="auto" w:fill="FFFFFF"/>
        </w:rPr>
        <w:t>179.1</w:t>
      </w:r>
      <w:r>
        <w:rPr>
          <w:rFonts w:ascii="宋体" w:hAnsi="宋体" w:cs="宋体"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Strong"/>
          <w:rFonts w:ascii="宋体" w:hAnsi="宋体" w:cs="宋体"/>
          <w:color w:val="373737"/>
          <w:sz w:val="28"/>
          <w:szCs w:val="28"/>
          <w:shd w:val="clear" w:color="auto" w:fill="FFFFFF"/>
        </w:rPr>
        <w:t>10.9</w:t>
      </w:r>
      <w:r>
        <w:rPr>
          <w:rFonts w:ascii="宋体" w:hAnsi="宋体" w:cs="宋体"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E140F8" w:rsidRDefault="00E140F8">
      <w:pPr>
        <w:pStyle w:val="NormalWeb"/>
        <w:widowControl/>
        <w:shd w:val="clear" w:color="auto" w:fill="FFFFFF"/>
        <w:spacing w:beforeAutospacing="0" w:afterAutospacing="0"/>
        <w:ind w:left="255" w:right="270" w:firstLine="63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七、</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年度一般公共预算财政拨款“三公”经费支出决算情况说明</w:t>
      </w:r>
    </w:p>
    <w:p w:rsidR="00E140F8" w:rsidRDefault="00E140F8">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（一）“三公”经费财政拨款支出决算总体情况说明。</w:t>
      </w:r>
    </w:p>
    <w:p w:rsidR="00E140F8" w:rsidRDefault="00E140F8" w:rsidP="006B133B">
      <w:pPr>
        <w:pStyle w:val="NormalWeb"/>
        <w:widowControl/>
        <w:shd w:val="clear" w:color="auto" w:fill="FFFFFF"/>
        <w:spacing w:beforeAutospacing="0" w:after="225" w:afterAutospacing="0"/>
        <w:ind w:leftChars="133" w:left="31680" w:firstLineChars="207" w:firstLine="3168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年度“三公”经费财政拨款支出预算为</w:t>
      </w:r>
      <w:r>
        <w:rPr>
          <w:rStyle w:val="Strong"/>
          <w:rFonts w:ascii="宋体" w:hAnsi="宋体" w:cs="宋体"/>
          <w:color w:val="373737"/>
          <w:sz w:val="28"/>
          <w:szCs w:val="28"/>
          <w:shd w:val="clear" w:color="auto" w:fill="FFFFFF"/>
        </w:rPr>
        <w:t>0.07</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0.07</w:t>
      </w:r>
      <w:r>
        <w:rPr>
          <w:rFonts w:ascii="宋体" w:hAnsi="宋体" w:cs="宋体" w:hint="eastAsia"/>
          <w:color w:val="373737"/>
          <w:sz w:val="28"/>
          <w:szCs w:val="28"/>
          <w:shd w:val="clear" w:color="auto" w:fill="FFFFFF"/>
        </w:rPr>
        <w:t>万元，完成预算的</w:t>
      </w:r>
      <w:r>
        <w:rPr>
          <w:rStyle w:val="Strong"/>
          <w:rFonts w:ascii="宋体" w:hAnsi="宋体" w:cs="宋体"/>
          <w:color w:val="373737"/>
          <w:sz w:val="28"/>
          <w:szCs w:val="28"/>
          <w:shd w:val="clear" w:color="auto" w:fill="FFFFFF"/>
        </w:rPr>
        <w:t xml:space="preserve">100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，其中：因公出国（境）费支出决算为</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万元，完成预算的</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；公务用车购置及运行费支出决算为</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；公务接待费支出决算为</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，原因为：部门严格执行三公经费缩减，车改后车辆上交；公务接待费支出决算</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，原因为：严格按照上级标准，缩减公务接待开支。</w:t>
      </w:r>
    </w:p>
    <w:p w:rsidR="00E140F8" w:rsidRDefault="00E140F8">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（二）“三公”经费财政拨款支出决算具体情况说明。</w:t>
      </w:r>
    </w:p>
    <w:p w:rsidR="00E140F8" w:rsidRDefault="00E140F8">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年度“三公”经费财政拨款支出决算中，因公出国（境）费支出决算</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Style w:val="Strong"/>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；公务接待费支出决算</w:t>
      </w:r>
      <w:r>
        <w:rPr>
          <w:rStyle w:val="Strong"/>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w:t>
      </w:r>
    </w:p>
    <w:p w:rsidR="00E140F8" w:rsidRDefault="00E140F8">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Style w:val="Strong"/>
          <w:rFonts w:ascii="宋体" w:hAnsi="宋体" w:cs="宋体"/>
          <w:color w:val="373737"/>
          <w:sz w:val="28"/>
          <w:szCs w:val="28"/>
          <w:shd w:val="clear" w:color="auto" w:fill="FFFFFF"/>
        </w:rPr>
        <w:t>1.</w:t>
      </w:r>
      <w:r>
        <w:rPr>
          <w:rStyle w:val="Strong"/>
          <w:rFonts w:ascii="宋体" w:hAnsi="宋体" w:cs="宋体" w:hint="eastAsia"/>
          <w:color w:val="373737"/>
          <w:sz w:val="28"/>
          <w:szCs w:val="28"/>
          <w:shd w:val="clear" w:color="auto" w:fill="FFFFFF"/>
        </w:rPr>
        <w:t>因公出国（境）费</w:t>
      </w:r>
      <w:r>
        <w:rPr>
          <w:rFonts w:ascii="宋体" w:hAnsi="宋体" w:cs="宋体" w:hint="eastAsia"/>
          <w:color w:val="373737"/>
          <w:sz w:val="28"/>
          <w:szCs w:val="28"/>
          <w:shd w:val="clear" w:color="auto" w:fill="FFFFFF"/>
        </w:rPr>
        <w:t>支出</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万元。全年安排因公出国</w:t>
      </w:r>
    </w:p>
    <w:p w:rsidR="00E140F8" w:rsidRDefault="00E140F8">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（境）团组</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个，累计</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p>
    <w:p w:rsidR="00E140F8" w:rsidRDefault="00E140F8">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2.</w:t>
      </w:r>
      <w:r>
        <w:rPr>
          <w:rStyle w:val="Strong"/>
          <w:rFonts w:ascii="宋体" w:hAnsi="宋体" w:cs="宋体" w:hint="eastAsia"/>
          <w:color w:val="373737"/>
          <w:sz w:val="28"/>
          <w:szCs w:val="28"/>
          <w:shd w:val="clear" w:color="auto" w:fill="FFFFFF"/>
        </w:rPr>
        <w:t>公务用车购置及运行费</w:t>
      </w:r>
      <w:r>
        <w:rPr>
          <w:rFonts w:ascii="宋体" w:hAnsi="宋体" w:cs="宋体" w:hint="eastAsia"/>
          <w:color w:val="373737"/>
          <w:sz w:val="28"/>
          <w:szCs w:val="28"/>
          <w:shd w:val="clear" w:color="auto" w:fill="FFFFFF"/>
        </w:rPr>
        <w:t>支出</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万元。其中：</w:t>
      </w:r>
      <w:r>
        <w:rPr>
          <w:rStyle w:val="Strong"/>
          <w:rFonts w:ascii="宋体" w:hAnsi="宋体" w:cs="宋体" w:hint="eastAsia"/>
          <w:color w:val="373737"/>
          <w:sz w:val="28"/>
          <w:szCs w:val="28"/>
          <w:shd w:val="clear" w:color="auto" w:fill="FFFFFF"/>
        </w:rPr>
        <w:t>公务用车购置</w:t>
      </w:r>
      <w:r>
        <w:rPr>
          <w:rFonts w:ascii="宋体" w:hAnsi="宋体" w:cs="宋体" w:hint="eastAsia"/>
          <w:color w:val="373737"/>
          <w:sz w:val="28"/>
          <w:szCs w:val="28"/>
          <w:shd w:val="clear" w:color="auto" w:fill="FFFFFF"/>
        </w:rPr>
        <w:t>支出为</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Strong"/>
          <w:rFonts w:ascii="宋体" w:hAnsi="宋体" w:cs="宋体" w:hint="eastAsia"/>
          <w:color w:val="373737"/>
          <w:sz w:val="28"/>
          <w:szCs w:val="28"/>
          <w:shd w:val="clear" w:color="auto" w:fill="FFFFFF"/>
        </w:rPr>
        <w:t>公务用车运行</w:t>
      </w:r>
      <w:r>
        <w:rPr>
          <w:rFonts w:ascii="宋体" w:hAnsi="宋体" w:cs="宋体" w:hint="eastAsia"/>
          <w:color w:val="373737"/>
          <w:sz w:val="28"/>
          <w:szCs w:val="28"/>
          <w:shd w:val="clear" w:color="auto" w:fill="FFFFFF"/>
        </w:rPr>
        <w:t>支出</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Strong"/>
          <w:rFonts w:ascii="宋体" w:hAnsi="宋体" w:cs="宋体" w:hint="eastAsia"/>
          <w:color w:val="373737"/>
          <w:sz w:val="28"/>
          <w:szCs w:val="28"/>
          <w:shd w:val="clear" w:color="auto" w:fill="FFFFFF"/>
        </w:rPr>
        <w:t>公务用车保有量</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台。</w:t>
      </w:r>
    </w:p>
    <w:p w:rsidR="00E140F8" w:rsidRDefault="00E140F8">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3.</w:t>
      </w:r>
      <w:r>
        <w:rPr>
          <w:rStyle w:val="Strong"/>
          <w:rFonts w:ascii="宋体" w:hAnsi="宋体" w:cs="宋体" w:hint="eastAsia"/>
          <w:color w:val="373737"/>
          <w:sz w:val="28"/>
          <w:szCs w:val="28"/>
          <w:shd w:val="clear" w:color="auto" w:fill="FFFFFF"/>
        </w:rPr>
        <w:t>公务接待费</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0.07</w:t>
      </w:r>
      <w:r>
        <w:rPr>
          <w:rFonts w:ascii="宋体" w:hAnsi="宋体" w:cs="宋体" w:hint="eastAsia"/>
          <w:color w:val="373737"/>
          <w:sz w:val="28"/>
          <w:szCs w:val="28"/>
          <w:shd w:val="clear" w:color="auto" w:fill="FFFFFF"/>
        </w:rPr>
        <w:t>万元。其中：国内公务接待</w:t>
      </w:r>
      <w:r>
        <w:rPr>
          <w:rStyle w:val="Strong"/>
          <w:rFonts w:ascii="宋体" w:hAnsi="宋体" w:cs="宋体"/>
          <w:color w:val="373737"/>
          <w:sz w:val="28"/>
          <w:szCs w:val="28"/>
          <w:shd w:val="clear" w:color="auto" w:fill="FFFFFF"/>
        </w:rPr>
        <w:t>0.07</w:t>
      </w:r>
      <w:r>
        <w:rPr>
          <w:rFonts w:ascii="宋体" w:hAnsi="宋体" w:cs="宋体" w:hint="eastAsia"/>
          <w:color w:val="373737"/>
          <w:sz w:val="28"/>
          <w:szCs w:val="28"/>
          <w:shd w:val="clear" w:color="auto" w:fill="FFFFFF"/>
        </w:rPr>
        <w:t>万元，国内公务接待批次</w:t>
      </w:r>
      <w:r>
        <w:rPr>
          <w:rStyle w:val="Strong"/>
          <w:rFonts w:ascii="宋体" w:hAnsi="宋体" w:cs="宋体"/>
          <w:color w:val="373737"/>
          <w:sz w:val="28"/>
          <w:szCs w:val="28"/>
          <w:shd w:val="clear" w:color="auto" w:fill="FFFFFF"/>
        </w:rPr>
        <w:t>2</w:t>
      </w:r>
      <w:r>
        <w:rPr>
          <w:rFonts w:ascii="宋体" w:hAnsi="宋体" w:cs="宋体" w:hint="eastAsia"/>
          <w:color w:val="373737"/>
          <w:sz w:val="28"/>
          <w:szCs w:val="28"/>
          <w:shd w:val="clear" w:color="auto" w:fill="FFFFFF"/>
        </w:rPr>
        <w:t>个，国内公务接待人次</w:t>
      </w:r>
      <w:r>
        <w:rPr>
          <w:rStyle w:val="Strong"/>
          <w:rFonts w:ascii="宋体" w:hAnsi="宋体" w:cs="宋体"/>
          <w:color w:val="373737"/>
          <w:sz w:val="28"/>
          <w:szCs w:val="28"/>
          <w:shd w:val="clear" w:color="auto" w:fill="FFFFFF"/>
        </w:rPr>
        <w:t>12</w:t>
      </w:r>
      <w:r>
        <w:rPr>
          <w:rFonts w:ascii="宋体" w:hAnsi="宋体" w:cs="宋体" w:hint="eastAsia"/>
          <w:color w:val="373737"/>
          <w:sz w:val="28"/>
          <w:szCs w:val="28"/>
          <w:shd w:val="clear" w:color="auto" w:fill="FFFFFF"/>
        </w:rPr>
        <w:t>人；国（境）外公务接待</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万元，国（境）外公务接待批次</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个，国（境）外公务接待人次</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w:t>
      </w:r>
    </w:p>
    <w:p w:rsidR="00E140F8" w:rsidRDefault="00E140F8">
      <w:pPr>
        <w:pStyle w:val="NormalWeb"/>
        <w:widowControl/>
        <w:spacing w:before="180" w:beforeAutospacing="0" w:after="360" w:afterAutospacing="0" w:line="450" w:lineRule="atLeast"/>
        <w:ind w:left="900"/>
        <w:rPr>
          <w:rFonts w:ascii="宋体" w:cs="宋体"/>
          <w:sz w:val="28"/>
          <w:szCs w:val="28"/>
        </w:rPr>
      </w:pPr>
      <w:r>
        <w:rPr>
          <w:rFonts w:ascii="宋体" w:hAnsi="宋体" w:cs="宋体" w:hint="eastAsia"/>
          <w:b/>
          <w:color w:val="333333"/>
          <w:sz w:val="28"/>
          <w:szCs w:val="28"/>
        </w:rPr>
        <w:t>八、其他重要事项的情况说明</w:t>
      </w:r>
    </w:p>
    <w:p w:rsidR="00E140F8" w:rsidRDefault="00E140F8">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（一）事业运行经费支出情况。</w:t>
      </w:r>
    </w:p>
    <w:p w:rsidR="00E140F8" w:rsidRDefault="00E140F8">
      <w:pPr>
        <w:pStyle w:val="NormalWeb"/>
        <w:widowControl/>
        <w:spacing w:before="180" w:beforeAutospacing="0" w:after="360" w:afterAutospacing="0" w:line="450" w:lineRule="atLeast"/>
        <w:ind w:firstLine="848"/>
        <w:rPr>
          <w:rFonts w:ascii="宋体" w:cs="宋体"/>
          <w:sz w:val="28"/>
          <w:szCs w:val="28"/>
        </w:rPr>
      </w:pPr>
      <w:r>
        <w:rPr>
          <w:rFonts w:ascii="宋体" w:hAnsi="宋体" w:cs="宋体" w:hint="eastAsia"/>
          <w:color w:val="333333"/>
          <w:sz w:val="28"/>
          <w:szCs w:val="28"/>
        </w:rPr>
        <w:t>本部门</w:t>
      </w:r>
      <w:r>
        <w:rPr>
          <w:rFonts w:ascii="宋体" w:hAnsi="宋体" w:cs="宋体"/>
          <w:color w:val="333333"/>
          <w:sz w:val="28"/>
          <w:szCs w:val="28"/>
        </w:rPr>
        <w:t xml:space="preserve"> 2019</w:t>
      </w:r>
      <w:r>
        <w:rPr>
          <w:rFonts w:ascii="宋体" w:hAnsi="宋体" w:cs="宋体" w:hint="eastAsia"/>
          <w:color w:val="333333"/>
          <w:sz w:val="28"/>
          <w:szCs w:val="28"/>
        </w:rPr>
        <w:t>年度事业运行经费支出</w:t>
      </w:r>
      <w:r>
        <w:rPr>
          <w:rFonts w:ascii="宋体" w:hAnsi="宋体" w:cs="宋体"/>
          <w:color w:val="333333"/>
          <w:sz w:val="28"/>
          <w:szCs w:val="28"/>
        </w:rPr>
        <w:t>190</w:t>
      </w:r>
      <w:r>
        <w:rPr>
          <w:rFonts w:ascii="宋体" w:hAnsi="宋体" w:cs="宋体" w:hint="eastAsia"/>
          <w:color w:val="333333"/>
          <w:sz w:val="28"/>
          <w:szCs w:val="28"/>
        </w:rPr>
        <w:t>万元（与部门决算中行政单位和参照公务员法管理事业单位一般公共预算财政拨款基本支出中公用经费之和保持一致），比上年增加</w:t>
      </w:r>
      <w:r>
        <w:rPr>
          <w:rFonts w:ascii="宋体" w:hAnsi="宋体" w:cs="宋体"/>
          <w:color w:val="333333"/>
          <w:sz w:val="28"/>
          <w:szCs w:val="28"/>
        </w:rPr>
        <w:t>16.05</w:t>
      </w:r>
      <w:r>
        <w:rPr>
          <w:rFonts w:ascii="宋体" w:hAnsi="宋体" w:cs="宋体" w:hint="eastAsia"/>
          <w:color w:val="333333"/>
          <w:sz w:val="28"/>
          <w:szCs w:val="28"/>
        </w:rPr>
        <w:t>万元，增长</w:t>
      </w:r>
      <w:r>
        <w:rPr>
          <w:rFonts w:ascii="宋体" w:hAnsi="宋体" w:cs="宋体"/>
          <w:color w:val="333333"/>
          <w:sz w:val="28"/>
          <w:szCs w:val="28"/>
        </w:rPr>
        <w:t>9.2%</w:t>
      </w:r>
      <w:r>
        <w:rPr>
          <w:rFonts w:ascii="宋体" w:hAnsi="宋体" w:cs="宋体" w:hint="eastAsia"/>
          <w:color w:val="333333"/>
          <w:sz w:val="28"/>
          <w:szCs w:val="28"/>
        </w:rPr>
        <w:t>。主要原因是：工资和人员都增加。</w:t>
      </w:r>
    </w:p>
    <w:p w:rsidR="00E140F8" w:rsidRDefault="00E140F8">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（二）政府采购支出情况。</w:t>
      </w:r>
    </w:p>
    <w:p w:rsidR="00E140F8" w:rsidRDefault="00E140F8">
      <w:pPr>
        <w:pStyle w:val="NormalWeb"/>
        <w:widowControl/>
        <w:spacing w:before="180" w:beforeAutospacing="0" w:after="360" w:afterAutospacing="0" w:line="450" w:lineRule="atLeast"/>
        <w:ind w:firstLine="800"/>
        <w:rPr>
          <w:rFonts w:ascii="宋体" w:cs="宋体"/>
          <w:sz w:val="28"/>
          <w:szCs w:val="28"/>
        </w:rPr>
      </w:pPr>
      <w:r>
        <w:rPr>
          <w:rFonts w:ascii="宋体" w:hAnsi="宋体" w:cs="宋体"/>
          <w:color w:val="333333"/>
          <w:sz w:val="28"/>
          <w:szCs w:val="28"/>
        </w:rPr>
        <w:t>2019</w:t>
      </w:r>
      <w:r>
        <w:rPr>
          <w:rFonts w:ascii="宋体" w:hAnsi="宋体" w:cs="宋体" w:hint="eastAsia"/>
          <w:color w:val="333333"/>
          <w:sz w:val="28"/>
          <w:szCs w:val="28"/>
        </w:rPr>
        <w:t>年度政府采购支出总额</w:t>
      </w:r>
      <w:r>
        <w:rPr>
          <w:rFonts w:ascii="宋体" w:hAnsi="宋体" w:cs="宋体"/>
          <w:color w:val="333333"/>
          <w:sz w:val="28"/>
          <w:szCs w:val="28"/>
        </w:rPr>
        <w:t>0</w:t>
      </w:r>
      <w:r>
        <w:rPr>
          <w:rFonts w:ascii="宋体" w:hAnsi="宋体" w:cs="宋体" w:hint="eastAsia"/>
          <w:color w:val="333333"/>
          <w:sz w:val="28"/>
          <w:szCs w:val="28"/>
        </w:rPr>
        <w:t>万元，其中：政府采购货物支出</w:t>
      </w:r>
      <w:r>
        <w:rPr>
          <w:rFonts w:ascii="宋体" w:hAnsi="宋体" w:cs="宋体"/>
          <w:color w:val="333333"/>
          <w:sz w:val="28"/>
          <w:szCs w:val="28"/>
        </w:rPr>
        <w:t xml:space="preserve">  </w:t>
      </w:r>
      <w:r>
        <w:rPr>
          <w:rFonts w:ascii="宋体" w:hAnsi="宋体" w:cs="宋体" w:hint="eastAsia"/>
          <w:color w:val="333333"/>
          <w:sz w:val="28"/>
          <w:szCs w:val="28"/>
        </w:rPr>
        <w:t>万元、政府采购工程支出</w:t>
      </w:r>
      <w:r>
        <w:rPr>
          <w:rFonts w:ascii="宋体" w:hAnsi="宋体" w:cs="宋体"/>
          <w:color w:val="333333"/>
          <w:sz w:val="28"/>
          <w:szCs w:val="28"/>
        </w:rPr>
        <w:t xml:space="preserve"> 0</w:t>
      </w:r>
      <w:r>
        <w:rPr>
          <w:rFonts w:ascii="宋体" w:hAnsi="宋体" w:cs="宋体" w:hint="eastAsia"/>
          <w:color w:val="333333"/>
          <w:sz w:val="28"/>
          <w:szCs w:val="28"/>
        </w:rPr>
        <w:t>万元、政府采购服务支出</w:t>
      </w:r>
      <w:r>
        <w:rPr>
          <w:rFonts w:ascii="宋体" w:hAnsi="宋体" w:cs="宋体"/>
          <w:color w:val="333333"/>
          <w:sz w:val="28"/>
          <w:szCs w:val="28"/>
        </w:rPr>
        <w:t>0</w:t>
      </w:r>
      <w:r>
        <w:rPr>
          <w:rFonts w:ascii="宋体" w:hAnsi="宋体" w:cs="宋体" w:hint="eastAsia"/>
          <w:color w:val="333333"/>
          <w:sz w:val="28"/>
          <w:szCs w:val="28"/>
        </w:rPr>
        <w:t>万元。</w:t>
      </w:r>
    </w:p>
    <w:p w:rsidR="00E140F8" w:rsidRDefault="00E140F8">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（三）国有资产占用情况。</w:t>
      </w:r>
    </w:p>
    <w:p w:rsidR="00E140F8" w:rsidRDefault="00E140F8">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color w:val="333333"/>
          <w:sz w:val="28"/>
          <w:szCs w:val="28"/>
        </w:rPr>
        <w:t>截至</w:t>
      </w:r>
      <w:r>
        <w:rPr>
          <w:rFonts w:ascii="宋体" w:hAnsi="宋体" w:cs="宋体"/>
          <w:color w:val="333333"/>
          <w:sz w:val="28"/>
          <w:szCs w:val="28"/>
        </w:rPr>
        <w:t xml:space="preserve"> 2019</w:t>
      </w:r>
      <w:r>
        <w:rPr>
          <w:rFonts w:ascii="宋体" w:hAnsi="宋体" w:cs="宋体" w:hint="eastAsia"/>
          <w:color w:val="333333"/>
          <w:sz w:val="28"/>
          <w:szCs w:val="28"/>
        </w:rPr>
        <w:t>年</w:t>
      </w:r>
      <w:r>
        <w:rPr>
          <w:rFonts w:ascii="宋体" w:hAnsi="宋体" w:cs="宋体"/>
          <w:color w:val="333333"/>
          <w:sz w:val="28"/>
          <w:szCs w:val="28"/>
        </w:rPr>
        <w:t xml:space="preserve"> 12 </w:t>
      </w:r>
      <w:r>
        <w:rPr>
          <w:rFonts w:ascii="宋体" w:hAnsi="宋体" w:cs="宋体" w:hint="eastAsia"/>
          <w:color w:val="333333"/>
          <w:sz w:val="28"/>
          <w:szCs w:val="28"/>
        </w:rPr>
        <w:t>月</w:t>
      </w:r>
      <w:r>
        <w:rPr>
          <w:rFonts w:ascii="宋体" w:hAnsi="宋体" w:cs="宋体"/>
          <w:color w:val="333333"/>
          <w:sz w:val="28"/>
          <w:szCs w:val="28"/>
        </w:rPr>
        <w:t xml:space="preserve"> 31 </w:t>
      </w:r>
      <w:r>
        <w:rPr>
          <w:rFonts w:ascii="宋体" w:hAnsi="宋体" w:cs="宋体" w:hint="eastAsia"/>
          <w:color w:val="333333"/>
          <w:sz w:val="28"/>
          <w:szCs w:val="28"/>
        </w:rPr>
        <w:t>日，本部门共有车辆</w:t>
      </w:r>
      <w:r>
        <w:rPr>
          <w:rFonts w:ascii="宋体" w:hAnsi="宋体" w:cs="宋体"/>
          <w:color w:val="333333"/>
          <w:sz w:val="28"/>
          <w:szCs w:val="28"/>
        </w:rPr>
        <w:t xml:space="preserve">  </w:t>
      </w:r>
      <w:r>
        <w:rPr>
          <w:rFonts w:ascii="宋体" w:hAnsi="宋体" w:cs="宋体" w:hint="eastAsia"/>
          <w:color w:val="333333"/>
          <w:sz w:val="28"/>
          <w:szCs w:val="28"/>
        </w:rPr>
        <w:t>辆，其中，一般公务用车</w:t>
      </w:r>
      <w:r>
        <w:rPr>
          <w:rFonts w:ascii="宋体" w:hAnsi="宋体" w:cs="宋体"/>
          <w:color w:val="333333"/>
          <w:sz w:val="28"/>
          <w:szCs w:val="28"/>
        </w:rPr>
        <w:t xml:space="preserve"> 0 </w:t>
      </w:r>
      <w:r>
        <w:rPr>
          <w:rFonts w:ascii="宋体" w:hAnsi="宋体" w:cs="宋体" w:hint="eastAsia"/>
          <w:color w:val="333333"/>
          <w:sz w:val="28"/>
          <w:szCs w:val="28"/>
        </w:rPr>
        <w:t>辆、一般执法执勤用</w:t>
      </w:r>
      <w:r>
        <w:rPr>
          <w:rFonts w:ascii="宋体" w:hAnsi="宋体" w:cs="宋体"/>
          <w:color w:val="333333"/>
          <w:sz w:val="28"/>
          <w:szCs w:val="28"/>
        </w:rPr>
        <w:t xml:space="preserve">  </w:t>
      </w:r>
      <w:r>
        <w:rPr>
          <w:rFonts w:ascii="宋体" w:hAnsi="宋体" w:cs="宋体" w:hint="eastAsia"/>
          <w:color w:val="333333"/>
          <w:sz w:val="28"/>
          <w:szCs w:val="28"/>
        </w:rPr>
        <w:t>辆、特种专业技术用车</w:t>
      </w:r>
      <w:r>
        <w:rPr>
          <w:rFonts w:ascii="宋体" w:hAnsi="宋体" w:cs="宋体"/>
          <w:color w:val="333333"/>
          <w:sz w:val="28"/>
          <w:szCs w:val="28"/>
        </w:rPr>
        <w:t xml:space="preserve">  </w:t>
      </w:r>
      <w:r>
        <w:rPr>
          <w:rFonts w:ascii="宋体" w:hAnsi="宋体" w:cs="宋体" w:hint="eastAsia"/>
          <w:color w:val="333333"/>
          <w:sz w:val="28"/>
          <w:szCs w:val="28"/>
        </w:rPr>
        <w:t>辆、其他用车</w:t>
      </w:r>
      <w:r>
        <w:rPr>
          <w:rFonts w:ascii="宋体" w:hAnsi="宋体" w:cs="宋体"/>
          <w:color w:val="333333"/>
          <w:sz w:val="28"/>
          <w:szCs w:val="28"/>
        </w:rPr>
        <w:t xml:space="preserve">  </w:t>
      </w:r>
      <w:r>
        <w:rPr>
          <w:rFonts w:ascii="宋体" w:hAnsi="宋体" w:cs="宋体" w:hint="eastAsia"/>
          <w:color w:val="333333"/>
          <w:sz w:val="28"/>
          <w:szCs w:val="28"/>
        </w:rPr>
        <w:t>辆，其他用车主要是办案用车；单位价值</w:t>
      </w:r>
      <w:r>
        <w:rPr>
          <w:rFonts w:ascii="宋体" w:hAnsi="宋体" w:cs="宋体"/>
          <w:color w:val="333333"/>
          <w:sz w:val="28"/>
          <w:szCs w:val="28"/>
        </w:rPr>
        <w:t xml:space="preserve"> 50 </w:t>
      </w:r>
      <w:r>
        <w:rPr>
          <w:rFonts w:ascii="宋体" w:hAnsi="宋体" w:cs="宋体" w:hint="eastAsia"/>
          <w:color w:val="333333"/>
          <w:sz w:val="28"/>
          <w:szCs w:val="28"/>
        </w:rPr>
        <w:t>万万元以上通用设备</w:t>
      </w:r>
      <w:r>
        <w:rPr>
          <w:rFonts w:ascii="宋体" w:hAnsi="宋体" w:cs="宋体"/>
          <w:color w:val="333333"/>
          <w:sz w:val="28"/>
          <w:szCs w:val="28"/>
        </w:rPr>
        <w:t xml:space="preserve">  </w:t>
      </w:r>
      <w:r>
        <w:rPr>
          <w:rFonts w:ascii="宋体" w:hAnsi="宋体" w:cs="宋体" w:hint="eastAsia"/>
          <w:color w:val="333333"/>
          <w:sz w:val="28"/>
          <w:szCs w:val="28"/>
        </w:rPr>
        <w:t>台（套），单价</w:t>
      </w:r>
      <w:r>
        <w:rPr>
          <w:rFonts w:ascii="宋体" w:hAnsi="宋体" w:cs="宋体"/>
          <w:color w:val="333333"/>
          <w:sz w:val="28"/>
          <w:szCs w:val="28"/>
        </w:rPr>
        <w:t xml:space="preserve">100 </w:t>
      </w:r>
      <w:r>
        <w:rPr>
          <w:rFonts w:ascii="宋体" w:hAnsi="宋体" w:cs="宋体" w:hint="eastAsia"/>
          <w:color w:val="333333"/>
          <w:sz w:val="28"/>
          <w:szCs w:val="28"/>
        </w:rPr>
        <w:t>万万元以上专用设备</w:t>
      </w:r>
      <w:r>
        <w:rPr>
          <w:rFonts w:ascii="宋体" w:hAnsi="宋体" w:cs="宋体"/>
          <w:color w:val="333333"/>
          <w:sz w:val="28"/>
          <w:szCs w:val="28"/>
        </w:rPr>
        <w:t xml:space="preserve">   </w:t>
      </w:r>
      <w:r>
        <w:rPr>
          <w:rFonts w:ascii="宋体" w:hAnsi="宋体" w:cs="宋体" w:hint="eastAsia"/>
          <w:color w:val="333333"/>
          <w:sz w:val="28"/>
          <w:szCs w:val="28"/>
        </w:rPr>
        <w:t>台（套）。</w:t>
      </w:r>
    </w:p>
    <w:p w:rsidR="00E140F8" w:rsidRDefault="00E140F8">
      <w:pPr>
        <w:pStyle w:val="NormalWeb"/>
        <w:widowControl/>
        <w:spacing w:before="180" w:beforeAutospacing="0" w:after="360" w:afterAutospacing="0" w:line="450" w:lineRule="atLeast"/>
        <w:ind w:left="900"/>
        <w:rPr>
          <w:rFonts w:ascii="宋体" w:cs="宋体"/>
          <w:sz w:val="28"/>
          <w:szCs w:val="28"/>
        </w:rPr>
      </w:pPr>
      <w:r>
        <w:rPr>
          <w:rFonts w:ascii="宋体" w:hAnsi="宋体" w:cs="宋体" w:hint="eastAsia"/>
          <w:b/>
          <w:color w:val="333333"/>
          <w:sz w:val="28"/>
          <w:szCs w:val="28"/>
        </w:rPr>
        <w:t>（四）</w:t>
      </w:r>
      <w:r>
        <w:rPr>
          <w:rFonts w:ascii="宋体" w:hAnsi="宋体" w:cs="宋体"/>
          <w:b/>
          <w:color w:val="333333"/>
          <w:sz w:val="28"/>
          <w:szCs w:val="28"/>
        </w:rPr>
        <w:t>2019</w:t>
      </w:r>
      <w:r>
        <w:rPr>
          <w:rFonts w:ascii="宋体" w:hAnsi="宋体" w:cs="宋体" w:hint="eastAsia"/>
          <w:b/>
          <w:color w:val="333333"/>
          <w:sz w:val="28"/>
          <w:szCs w:val="28"/>
        </w:rPr>
        <w:t>年度预算绩效情况说明</w:t>
      </w:r>
    </w:p>
    <w:p w:rsidR="00E140F8" w:rsidRDefault="00E140F8">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color w:val="333333"/>
          <w:sz w:val="28"/>
          <w:szCs w:val="28"/>
        </w:rPr>
        <w:t>根据财政预算管理要求和年初设定的绩效目标，我单位组织对</w:t>
      </w:r>
      <w:r>
        <w:rPr>
          <w:rFonts w:ascii="宋体" w:hAnsi="宋体" w:cs="宋体"/>
          <w:color w:val="333333"/>
          <w:sz w:val="28"/>
          <w:szCs w:val="28"/>
        </w:rPr>
        <w:t xml:space="preserve"> 2019</w:t>
      </w:r>
      <w:bookmarkStart w:id="0" w:name="_GoBack"/>
      <w:bookmarkEnd w:id="0"/>
      <w:r>
        <w:rPr>
          <w:rFonts w:ascii="宋体" w:hAnsi="宋体" w:cs="宋体" w:hint="eastAsia"/>
          <w:color w:val="333333"/>
          <w:sz w:val="28"/>
          <w:szCs w:val="28"/>
        </w:rPr>
        <w:t>年度项目支出全面开展绩效自评。共涉及资金</w:t>
      </w:r>
      <w:r>
        <w:rPr>
          <w:rFonts w:ascii="宋体" w:hAnsi="宋体" w:cs="宋体"/>
          <w:color w:val="333333"/>
          <w:sz w:val="28"/>
          <w:szCs w:val="28"/>
        </w:rPr>
        <w:t>13.28</w:t>
      </w:r>
      <w:r>
        <w:rPr>
          <w:rFonts w:ascii="宋体" w:hAnsi="宋体" w:cs="宋体" w:hint="eastAsia"/>
          <w:color w:val="333333"/>
          <w:sz w:val="28"/>
          <w:szCs w:val="28"/>
        </w:rPr>
        <w:t>万元，自评覆盖率达到</w:t>
      </w:r>
      <w:r>
        <w:rPr>
          <w:rFonts w:ascii="宋体" w:hAnsi="宋体" w:cs="宋体"/>
          <w:color w:val="333333"/>
          <w:sz w:val="28"/>
          <w:szCs w:val="28"/>
        </w:rPr>
        <w:t>100%</w:t>
      </w:r>
      <w:r>
        <w:rPr>
          <w:rFonts w:ascii="宋体" w:hAnsi="宋体" w:cs="宋体" w:hint="eastAsia"/>
          <w:color w:val="333333"/>
          <w:sz w:val="28"/>
          <w:szCs w:val="28"/>
        </w:rPr>
        <w:t>。共组织对“扶贫补助资金”等</w:t>
      </w:r>
      <w:r>
        <w:rPr>
          <w:rFonts w:ascii="宋体" w:hAnsi="宋体" w:cs="宋体"/>
          <w:color w:val="333333"/>
          <w:sz w:val="28"/>
          <w:szCs w:val="28"/>
        </w:rPr>
        <w:t xml:space="preserve"> 1 </w:t>
      </w:r>
      <w:r>
        <w:rPr>
          <w:rFonts w:ascii="宋体" w:hAnsi="宋体" w:cs="宋体" w:hint="eastAsia"/>
          <w:color w:val="333333"/>
          <w:sz w:val="28"/>
          <w:szCs w:val="28"/>
        </w:rPr>
        <w:t>个项目进行了绩效评价，共涉及资金</w:t>
      </w:r>
      <w:r>
        <w:rPr>
          <w:rFonts w:ascii="宋体" w:hAnsi="宋体" w:cs="宋体"/>
          <w:color w:val="333333"/>
          <w:sz w:val="28"/>
          <w:szCs w:val="28"/>
        </w:rPr>
        <w:t>13.28</w:t>
      </w:r>
      <w:r>
        <w:rPr>
          <w:rFonts w:ascii="宋体" w:hAnsi="宋体" w:cs="宋体" w:hint="eastAsia"/>
          <w:color w:val="333333"/>
          <w:sz w:val="28"/>
          <w:szCs w:val="28"/>
        </w:rPr>
        <w:t>万元。从评价情况来看，本部门共开展了一项扶贫补助资金进行了绩效考核。</w:t>
      </w:r>
    </w:p>
    <w:p w:rsidR="00E140F8" w:rsidRDefault="00E140F8">
      <w:pPr>
        <w:pStyle w:val="NormalWeb"/>
        <w:widowControl/>
        <w:spacing w:before="180" w:beforeAutospacing="0" w:after="360" w:afterAutospacing="0" w:line="457" w:lineRule="atLeast"/>
        <w:ind w:firstLine="851"/>
        <w:rPr>
          <w:rFonts w:ascii="宋体" w:cs="宋体"/>
          <w:sz w:val="28"/>
          <w:szCs w:val="28"/>
        </w:rPr>
      </w:pPr>
      <w:r>
        <w:rPr>
          <w:rFonts w:ascii="宋体" w:cs="宋体"/>
          <w:color w:val="333333"/>
          <w:sz w:val="28"/>
          <w:szCs w:val="28"/>
        </w:rPr>
        <w:t> </w:t>
      </w:r>
    </w:p>
    <w:p w:rsidR="00E140F8" w:rsidRDefault="00E140F8">
      <w:pPr>
        <w:pStyle w:val="NormalWeb"/>
        <w:widowControl/>
        <w:spacing w:before="180" w:beforeAutospacing="0" w:after="360" w:afterAutospacing="0" w:line="457" w:lineRule="atLeast"/>
        <w:ind w:firstLine="851"/>
        <w:rPr>
          <w:rFonts w:ascii="宋体" w:cs="宋体"/>
          <w:sz w:val="28"/>
          <w:szCs w:val="28"/>
        </w:rPr>
      </w:pPr>
      <w:r>
        <w:rPr>
          <w:rFonts w:ascii="宋体" w:hAnsi="宋体" w:cs="宋体" w:hint="eastAsia"/>
          <w:b/>
          <w:color w:val="333333"/>
          <w:sz w:val="28"/>
          <w:szCs w:val="28"/>
        </w:rPr>
        <w:t>第三部分</w:t>
      </w:r>
      <w:r>
        <w:rPr>
          <w:rFonts w:ascii="宋体" w:hAnsi="宋体" w:cs="宋体"/>
          <w:b/>
          <w:color w:val="333333"/>
          <w:sz w:val="28"/>
          <w:szCs w:val="28"/>
        </w:rPr>
        <w:t xml:space="preserve"> </w:t>
      </w:r>
      <w:r>
        <w:rPr>
          <w:rFonts w:ascii="宋体" w:hAnsi="宋体" w:cs="宋体" w:hint="eastAsia"/>
          <w:b/>
          <w:color w:val="333333"/>
          <w:sz w:val="28"/>
          <w:szCs w:val="28"/>
        </w:rPr>
        <w:t>名词解释</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一、财政拨款收入</w:t>
      </w:r>
      <w:r>
        <w:rPr>
          <w:rFonts w:ascii="宋体" w:hAnsi="宋体" w:cs="宋体" w:hint="eastAsia"/>
          <w:color w:val="333333"/>
          <w:sz w:val="28"/>
          <w:szCs w:val="28"/>
        </w:rPr>
        <w:t>：指县级财政当年拨付的资金。</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二、事业收入</w:t>
      </w:r>
      <w:r>
        <w:rPr>
          <w:rFonts w:ascii="宋体" w:hAnsi="宋体" w:cs="宋体" w:hint="eastAsia"/>
          <w:color w:val="333333"/>
          <w:sz w:val="28"/>
          <w:szCs w:val="28"/>
        </w:rPr>
        <w:t>：指事业单位开展专业业务活动及辅助活动所取得的收入。</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三、经营收入</w:t>
      </w:r>
      <w:r>
        <w:rPr>
          <w:rFonts w:ascii="宋体" w:hAnsi="宋体" w:cs="宋体" w:hint="eastAsia"/>
          <w:color w:val="333333"/>
          <w:sz w:val="28"/>
          <w:szCs w:val="28"/>
        </w:rPr>
        <w:t>：指事业单位在专业业务活动及其辅助活动之外开展非独立核算经营活动取得的收入。</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四、其他收入</w:t>
      </w:r>
      <w:r>
        <w:rPr>
          <w:rFonts w:ascii="宋体" w:hAnsi="宋体" w:cs="宋体" w:hint="eastAsia"/>
          <w:color w:val="333333"/>
          <w:sz w:val="28"/>
          <w:szCs w:val="28"/>
        </w:rPr>
        <w:t>：指除上述“财政拨款收入”、“事业收入”、“经营收入”等以外的收入。</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五、用事业基金弥补收支差额</w:t>
      </w:r>
      <w:r>
        <w:rPr>
          <w:rFonts w:ascii="宋体" w:hAnsi="宋体" w:cs="宋体"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六、年初结转和结余</w:t>
      </w:r>
      <w:r>
        <w:rPr>
          <w:rFonts w:ascii="宋体" w:hAnsi="宋体" w:cs="宋体" w:hint="eastAsia"/>
          <w:color w:val="333333"/>
          <w:sz w:val="28"/>
          <w:szCs w:val="28"/>
        </w:rPr>
        <w:t>：指以前年度尚未完成、结转到本年按有关规定继续使用的资金。</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七、结余分配</w:t>
      </w:r>
      <w:r>
        <w:rPr>
          <w:rFonts w:ascii="宋体" w:hAnsi="宋体" w:cs="宋体" w:hint="eastAsia"/>
          <w:color w:val="333333"/>
          <w:sz w:val="28"/>
          <w:szCs w:val="28"/>
        </w:rPr>
        <w:t>：指事业单位按规定提取的职工福利基金、事业基金和缴纳的所得税，以及建设单位按规定应交回的基本建设竣工项目结余资金。</w:t>
      </w:r>
    </w:p>
    <w:p w:rsidR="00E140F8" w:rsidRDefault="00E140F8">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八、年末结转和结余</w:t>
      </w:r>
      <w:r>
        <w:rPr>
          <w:rFonts w:ascii="宋体" w:hAnsi="宋体" w:cs="宋体" w:hint="eastAsia"/>
          <w:color w:val="333333"/>
          <w:sz w:val="28"/>
          <w:szCs w:val="28"/>
        </w:rPr>
        <w:t>：指本年度或以前年度预算安排、因客观条件发生变化无法按原计划实施，需延迟到以后年度按有关规定继续使用的资金。</w:t>
      </w:r>
    </w:p>
    <w:p w:rsidR="00E140F8" w:rsidRDefault="00E140F8">
      <w:pPr>
        <w:pStyle w:val="NormalWeb"/>
        <w:widowControl/>
        <w:spacing w:before="180" w:beforeAutospacing="0" w:after="360" w:afterAutospacing="0" w:line="450" w:lineRule="atLeast"/>
        <w:ind w:firstLine="899"/>
        <w:rPr>
          <w:rFonts w:ascii="宋体" w:cs="宋体"/>
          <w:sz w:val="28"/>
          <w:szCs w:val="28"/>
        </w:rPr>
      </w:pPr>
      <w:r>
        <w:rPr>
          <w:rFonts w:ascii="宋体" w:hAnsi="宋体" w:cs="宋体" w:hint="eastAsia"/>
          <w:b/>
          <w:color w:val="333333"/>
          <w:sz w:val="28"/>
          <w:szCs w:val="28"/>
        </w:rPr>
        <w:t>九、基本支出</w:t>
      </w:r>
      <w:r>
        <w:rPr>
          <w:rFonts w:ascii="宋体" w:hAnsi="宋体" w:cs="宋体" w:hint="eastAsia"/>
          <w:color w:val="333333"/>
          <w:sz w:val="28"/>
          <w:szCs w:val="28"/>
        </w:rPr>
        <w:t>：指为保障机构正常运转、完成日常工作任务而发生的人员支出和公用支出。</w:t>
      </w:r>
    </w:p>
    <w:p w:rsidR="00E140F8" w:rsidRDefault="00E140F8">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十、项目支出</w:t>
      </w:r>
      <w:r>
        <w:rPr>
          <w:rFonts w:ascii="宋体" w:hAnsi="宋体" w:cs="宋体" w:hint="eastAsia"/>
          <w:color w:val="333333"/>
          <w:sz w:val="28"/>
          <w:szCs w:val="28"/>
        </w:rPr>
        <w:t>：指在基本支出之外为完成特定行政任务和事业发展目标所发生的支出。</w:t>
      </w:r>
    </w:p>
    <w:p w:rsidR="00E140F8" w:rsidRDefault="00E140F8">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十一、经营支出</w:t>
      </w:r>
      <w:r>
        <w:rPr>
          <w:rFonts w:ascii="宋体" w:hAnsi="宋体" w:cs="宋体" w:hint="eastAsia"/>
          <w:color w:val="333333"/>
          <w:sz w:val="28"/>
          <w:szCs w:val="28"/>
        </w:rPr>
        <w:t>：指事业单位在专业业务活动及其辅助活动之外开展非独立核算经营活动发生的支出。</w:t>
      </w:r>
    </w:p>
    <w:p w:rsidR="00E140F8" w:rsidRDefault="00E140F8">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十二、“三公”经费</w:t>
      </w:r>
      <w:r>
        <w:rPr>
          <w:rFonts w:ascii="宋体" w:hAnsi="宋体" w:cs="宋体" w:hint="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140F8" w:rsidRDefault="00E140F8">
      <w:pPr>
        <w:pStyle w:val="NormalWeb"/>
        <w:widowControl/>
        <w:spacing w:before="180" w:beforeAutospacing="0" w:after="360" w:afterAutospacing="0" w:line="450" w:lineRule="atLeast"/>
        <w:ind w:firstLine="729"/>
        <w:rPr>
          <w:rFonts w:ascii="宋体" w:cs="宋体"/>
          <w:sz w:val="28"/>
          <w:szCs w:val="28"/>
        </w:rPr>
      </w:pPr>
      <w:r>
        <w:rPr>
          <w:rFonts w:ascii="宋体" w:hAnsi="宋体" w:cs="宋体" w:hint="eastAsia"/>
          <w:b/>
          <w:color w:val="333333"/>
          <w:sz w:val="28"/>
          <w:szCs w:val="28"/>
        </w:rPr>
        <w:t>十三、机关运行经费</w:t>
      </w:r>
      <w:r>
        <w:rPr>
          <w:rFonts w:ascii="宋体" w:hAnsi="宋体" w:cs="宋体"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140F8" w:rsidRDefault="00E140F8"/>
    <w:sectPr w:rsidR="00E140F8" w:rsidSect="00C05AC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010158"/>
    <w:rsid w:val="000E3075"/>
    <w:rsid w:val="00126135"/>
    <w:rsid w:val="001F1811"/>
    <w:rsid w:val="001F5626"/>
    <w:rsid w:val="003C4042"/>
    <w:rsid w:val="00410D5C"/>
    <w:rsid w:val="0047058F"/>
    <w:rsid w:val="004C0129"/>
    <w:rsid w:val="005047A2"/>
    <w:rsid w:val="00505B39"/>
    <w:rsid w:val="005F5C7C"/>
    <w:rsid w:val="006B133B"/>
    <w:rsid w:val="007A623E"/>
    <w:rsid w:val="007C43A7"/>
    <w:rsid w:val="00885274"/>
    <w:rsid w:val="00991ED9"/>
    <w:rsid w:val="009E05D0"/>
    <w:rsid w:val="00A175FF"/>
    <w:rsid w:val="00B770E5"/>
    <w:rsid w:val="00C05AC2"/>
    <w:rsid w:val="00C846AE"/>
    <w:rsid w:val="00E140F8"/>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5AC2"/>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05AC2"/>
    <w:pPr>
      <w:spacing w:beforeAutospacing="1" w:afterAutospacing="1"/>
      <w:jc w:val="left"/>
    </w:pPr>
    <w:rPr>
      <w:kern w:val="0"/>
      <w:sz w:val="24"/>
    </w:rPr>
  </w:style>
  <w:style w:type="character" w:styleId="Strong">
    <w:name w:val="Strong"/>
    <w:basedOn w:val="DefaultParagraphFont"/>
    <w:uiPriority w:val="99"/>
    <w:qFormat/>
    <w:rsid w:val="00C05AC2"/>
    <w:rPr>
      <w:rFonts w:cs="Times New Roman"/>
      <w:b/>
    </w:rPr>
  </w:style>
  <w:style w:type="character" w:styleId="FollowedHyperlink">
    <w:name w:val="FollowedHyperlink"/>
    <w:basedOn w:val="DefaultParagraphFont"/>
    <w:uiPriority w:val="99"/>
    <w:rsid w:val="00C05AC2"/>
    <w:rPr>
      <w:rFonts w:cs="Times New Roman"/>
      <w:color w:val="333333"/>
      <w:sz w:val="18"/>
      <w:szCs w:val="18"/>
      <w:u w:val="none"/>
    </w:rPr>
  </w:style>
  <w:style w:type="character" w:styleId="Emphasis">
    <w:name w:val="Emphasis"/>
    <w:basedOn w:val="DefaultParagraphFont"/>
    <w:uiPriority w:val="99"/>
    <w:qFormat/>
    <w:rsid w:val="00C05AC2"/>
    <w:rPr>
      <w:rFonts w:cs="Times New Roman"/>
      <w:i/>
    </w:rPr>
  </w:style>
  <w:style w:type="character" w:styleId="Hyperlink">
    <w:name w:val="Hyperlink"/>
    <w:basedOn w:val="DefaultParagraphFont"/>
    <w:uiPriority w:val="99"/>
    <w:rsid w:val="00C05AC2"/>
    <w:rPr>
      <w:rFonts w:cs="Times New Roman"/>
      <w:color w:val="333333"/>
      <w:sz w:val="18"/>
      <w:szCs w:val="18"/>
      <w:u w:val="none"/>
    </w:rPr>
  </w:style>
  <w:style w:type="character" w:customStyle="1" w:styleId="laiy">
    <w:name w:val="laiy"/>
    <w:basedOn w:val="DefaultParagraphFont"/>
    <w:uiPriority w:val="99"/>
    <w:rsid w:val="00C05AC2"/>
    <w:rPr>
      <w:rFonts w:cs="Times New Roman"/>
    </w:rPr>
  </w:style>
  <w:style w:type="character" w:customStyle="1" w:styleId="zuoz">
    <w:name w:val="zuoz"/>
    <w:basedOn w:val="DefaultParagraphFont"/>
    <w:uiPriority w:val="99"/>
    <w:rsid w:val="00C05AC2"/>
    <w:rPr>
      <w:rFonts w:cs="Times New Roman"/>
    </w:rPr>
  </w:style>
  <w:style w:type="character" w:customStyle="1" w:styleId="update">
    <w:name w:val="update"/>
    <w:basedOn w:val="DefaultParagraphFont"/>
    <w:uiPriority w:val="99"/>
    <w:rsid w:val="00C05AC2"/>
    <w:rPr>
      <w:rFonts w:cs="Times New Roman"/>
    </w:rPr>
  </w:style>
  <w:style w:type="character" w:customStyle="1" w:styleId="hot1">
    <w:name w:val="hot1"/>
    <w:basedOn w:val="DefaultParagraphFont"/>
    <w:uiPriority w:val="99"/>
    <w:rsid w:val="00C05AC2"/>
    <w:rPr>
      <w:rFonts w:cs="Times New Roman"/>
    </w:rPr>
  </w:style>
  <w:style w:type="character" w:customStyle="1" w:styleId="td12">
    <w:name w:val="td12"/>
    <w:basedOn w:val="DefaultParagraphFont"/>
    <w:uiPriority w:val="99"/>
    <w:rsid w:val="00C05AC2"/>
    <w:rPr>
      <w:rFonts w:ascii="Arial" w:hAnsi="Arial" w:cs="Arial"/>
      <w:color w:val="FFFFFF"/>
      <w:sz w:val="16"/>
      <w:szCs w:val="16"/>
    </w:rPr>
  </w:style>
  <w:style w:type="character" w:customStyle="1" w:styleId="td22">
    <w:name w:val="td22"/>
    <w:basedOn w:val="DefaultParagraphFont"/>
    <w:uiPriority w:val="99"/>
    <w:rsid w:val="00C05AC2"/>
    <w:rPr>
      <w:rFonts w:cs="Times New Roman"/>
    </w:rPr>
  </w:style>
  <w:style w:type="character" w:customStyle="1" w:styleId="td32">
    <w:name w:val="td32"/>
    <w:basedOn w:val="DefaultParagraphFont"/>
    <w:uiPriority w:val="99"/>
    <w:rsid w:val="00C05AC2"/>
    <w:rPr>
      <w:rFonts w:cs="Times New Roman"/>
    </w:rPr>
  </w:style>
  <w:style w:type="character" w:customStyle="1" w:styleId="home">
    <w:name w:val="home"/>
    <w:basedOn w:val="DefaultParagraphFont"/>
    <w:uiPriority w:val="99"/>
    <w:rsid w:val="00C05AC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115</TotalTime>
  <Pages>9</Pages>
  <Words>555</Words>
  <Characters>3167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微软用户</cp:lastModifiedBy>
  <cp:revision>7</cp:revision>
  <dcterms:created xsi:type="dcterms:W3CDTF">2017-10-20T06:21:00Z</dcterms:created>
  <dcterms:modified xsi:type="dcterms:W3CDTF">2020-10-13T03:00:00Z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