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粮食局</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firstLine="840" w:firstLineChars="3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一、主要职能</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（一）</w:t>
      </w:r>
      <w:r>
        <w:rPr>
          <w:rFonts w:hint="eastAsia" w:asciiTheme="minorEastAsia" w:hAnsiTheme="minorEastAsia" w:eastAsiaTheme="minorEastAsia" w:cstheme="minorEastAsia"/>
          <w:color w:val="333333"/>
          <w:sz w:val="28"/>
          <w:szCs w:val="28"/>
        </w:rPr>
        <w:t>贯彻执行国家和省、市有关粮食工作的方针、政策和行业管理法律法规，拟订有关规章草案并组织实施</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color w:val="333333"/>
          <w:sz w:val="28"/>
          <w:szCs w:val="28"/>
          <w:lang w:eastAsia="zh-CN"/>
        </w:rPr>
      </w:pPr>
      <w:r>
        <w:rPr>
          <w:rFonts w:hint="eastAsia" w:asciiTheme="minorEastAsia" w:hAnsiTheme="minorEastAsia" w:eastAsiaTheme="minorEastAsia" w:cstheme="minorEastAsia"/>
          <w:color w:val="333333"/>
          <w:sz w:val="28"/>
          <w:szCs w:val="28"/>
          <w:shd w:val="clear" w:fill="FFFFFF"/>
        </w:rPr>
        <w:t>（二）</w:t>
      </w:r>
      <w:r>
        <w:rPr>
          <w:rFonts w:hint="eastAsia" w:asciiTheme="minorEastAsia" w:hAnsiTheme="minorEastAsia" w:eastAsiaTheme="minorEastAsia" w:cstheme="minorEastAsia"/>
          <w:color w:val="333333"/>
          <w:sz w:val="28"/>
          <w:szCs w:val="28"/>
        </w:rPr>
        <w:t>负责全县粮食流通行业管理，承担粮食监测预警和应急责任</w:t>
      </w:r>
      <w:r>
        <w:rPr>
          <w:rFonts w:hint="eastAsia" w:asciiTheme="minorEastAsia" w:hAnsiTheme="minorEastAsia" w:eastAsiaTheme="minorEastAsia" w:cstheme="minorEastAsia"/>
          <w:color w:val="333333"/>
          <w:sz w:val="28"/>
          <w:szCs w:val="28"/>
          <w:lang w:eastAsia="zh-CN"/>
        </w:rPr>
        <w:t>；</w:t>
      </w:r>
      <w:r>
        <w:rPr>
          <w:rFonts w:hint="eastAsia" w:asciiTheme="minorEastAsia" w:hAnsiTheme="minorEastAsia" w:eastAsiaTheme="minorEastAsia" w:cstheme="minorEastAsia"/>
          <w:color w:val="333333"/>
          <w:sz w:val="28"/>
          <w:szCs w:val="28"/>
          <w:shd w:val="clear" w:fill="FFFFFF"/>
        </w:rPr>
        <w:br w:type="textWrapping"/>
      </w:r>
      <w:r>
        <w:rPr>
          <w:rFonts w:hint="eastAsia" w:asciiTheme="minorEastAsia" w:hAnsiTheme="minorEastAsia" w:eastAsiaTheme="minorEastAsia" w:cstheme="minorEastAsia"/>
          <w:color w:val="333333"/>
          <w:sz w:val="28"/>
          <w:szCs w:val="28"/>
          <w:shd w:val="clear" w:fill="FFFFFF"/>
        </w:rPr>
        <w:t>    （三）</w:t>
      </w:r>
      <w:r>
        <w:rPr>
          <w:rFonts w:hint="eastAsia" w:asciiTheme="minorEastAsia" w:hAnsiTheme="minorEastAsia" w:eastAsiaTheme="minorEastAsia" w:cstheme="minorEastAsia"/>
          <w:color w:val="333333"/>
          <w:sz w:val="28"/>
          <w:szCs w:val="28"/>
        </w:rPr>
        <w:t>贯彻国家粮食价格政策和质量标准，会同有关部门管理粮食商品质量监测和市场粮价监控</w:t>
      </w:r>
      <w:r>
        <w:rPr>
          <w:rFonts w:hint="eastAsia" w:asciiTheme="minorEastAsia" w:hAnsiTheme="minorEastAsia" w:eastAsiaTheme="minorEastAsia" w:cstheme="minorEastAsia"/>
          <w:color w:val="333333"/>
          <w:sz w:val="28"/>
          <w:szCs w:val="28"/>
          <w:lang w:eastAsia="zh-CN"/>
        </w:rPr>
        <w:t>；</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shd w:val="clear" w:fill="FFFFFF"/>
        </w:rPr>
        <w:t>（四）</w:t>
      </w:r>
      <w:r>
        <w:rPr>
          <w:rFonts w:hint="eastAsia" w:asciiTheme="minorEastAsia" w:hAnsiTheme="minorEastAsia" w:eastAsiaTheme="minorEastAsia" w:cstheme="minorEastAsia"/>
          <w:color w:val="333333"/>
          <w:sz w:val="28"/>
          <w:szCs w:val="28"/>
        </w:rPr>
        <w:t>负责救灾粮、军队用粮、食用盐等政府性粮食的管理和供应</w:t>
      </w:r>
      <w:r>
        <w:rPr>
          <w:rFonts w:hint="eastAsia" w:asciiTheme="minorEastAsia" w:hAnsiTheme="minorEastAsia" w:eastAsiaTheme="minorEastAsia" w:cstheme="minorEastAsia"/>
          <w:color w:val="333333"/>
          <w:sz w:val="28"/>
          <w:szCs w:val="28"/>
          <w:lang w:eastAsia="zh-CN"/>
        </w:rPr>
        <w:t>；</w:t>
      </w:r>
      <w:r>
        <w:rPr>
          <w:rFonts w:hint="eastAsia" w:asciiTheme="minorEastAsia" w:hAnsiTheme="minorEastAsia" w:eastAsiaTheme="minorEastAsia" w:cstheme="minorEastAsia"/>
          <w:color w:val="333333"/>
          <w:sz w:val="28"/>
          <w:szCs w:val="28"/>
        </w:rPr>
        <w:t>负责粮食行业招商引资和食品安全工作</w:t>
      </w:r>
      <w:r>
        <w:rPr>
          <w:rFonts w:hint="eastAsia" w:asciiTheme="minorEastAsia" w:hAnsiTheme="minorEastAsia" w:eastAsiaTheme="minorEastAsia" w:cstheme="minorEastAsia"/>
          <w:color w:val="333333"/>
          <w:sz w:val="28"/>
          <w:szCs w:val="28"/>
          <w:lang w:eastAsia="zh-CN"/>
        </w:rPr>
        <w:t>；</w:t>
      </w:r>
      <w:r>
        <w:rPr>
          <w:rFonts w:hint="eastAsia" w:asciiTheme="minorEastAsia" w:hAnsiTheme="minorEastAsia" w:eastAsiaTheme="minorEastAsia" w:cstheme="minorEastAsia"/>
          <w:color w:val="333333"/>
          <w:sz w:val="28"/>
          <w:szCs w:val="28"/>
        </w:rPr>
        <w:t>承办县政府交办的其他事项。</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15</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15</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7</w:t>
      </w:r>
      <w:r>
        <w:rPr>
          <w:rFonts w:hint="eastAsia" w:asciiTheme="minorEastAsia" w:hAnsiTheme="minorEastAsia" w:eastAsiaTheme="minorEastAsia" w:cstheme="minorEastAsia"/>
          <w:color w:val="333333"/>
          <w:sz w:val="28"/>
          <w:szCs w:val="28"/>
        </w:rPr>
        <w:t>人，退休人，离休</w:t>
      </w:r>
      <w:r>
        <w:rPr>
          <w:rFonts w:hint="eastAsia" w:asciiTheme="minorEastAsia" w:hAnsiTheme="minorEastAsia" w:cstheme="minorEastAsia"/>
          <w:color w:val="333333"/>
          <w:sz w:val="28"/>
          <w:szCs w:val="28"/>
          <w:lang w:val="en-US" w:eastAsia="zh-CN"/>
        </w:rPr>
        <w:t>25</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r>
        <w:rPr>
          <w:rFonts w:hint="eastAsia" w:asciiTheme="minorEastAsia" w:hAnsiTheme="minorEastAsia" w:cstheme="minorEastAsia"/>
          <w:color w:val="333333"/>
          <w:sz w:val="28"/>
          <w:szCs w:val="28"/>
          <w:lang w:val="en-US" w:eastAsia="zh-CN"/>
        </w:rPr>
        <w:t xml:space="preserve">  </w:t>
      </w: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2377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1740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885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59</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16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2377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2284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96</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93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1740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268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15</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1472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85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2284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938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70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1740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15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1740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15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1740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3.7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，粮油物资储备支出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1598万元,占92%，灾害防治及应急管理2万元，占0.1%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1740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737</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1124" w:firstLineChars="4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7" w:leftChars="8" w:right="0" w:firstLine="625" w:firstLineChars="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41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234</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年离退休职工</w:t>
      </w:r>
      <w:r>
        <w:rPr>
          <w:rFonts w:hint="eastAsia" w:asciiTheme="minorEastAsia" w:hAnsiTheme="minorEastAsia" w:cstheme="minorEastAsia"/>
          <w:i w:val="0"/>
          <w:caps w:val="0"/>
          <w:color w:val="373737"/>
          <w:spacing w:val="0"/>
          <w:sz w:val="28"/>
          <w:szCs w:val="28"/>
          <w:shd w:val="clear" w:fill="FFFFFF"/>
          <w:vertAlign w:val="baseline"/>
          <w:lang w:eastAsia="zh-CN"/>
        </w:rPr>
        <w:t>人数增加，</w:t>
      </w:r>
      <w:r>
        <w:rPr>
          <w:rFonts w:hint="eastAsia" w:asciiTheme="minorEastAsia" w:hAnsiTheme="minorEastAsia" w:eastAsiaTheme="minorEastAsia" w:cstheme="minorEastAsia"/>
          <w:i w:val="0"/>
          <w:caps w:val="0"/>
          <w:color w:val="373737"/>
          <w:spacing w:val="0"/>
          <w:sz w:val="28"/>
          <w:szCs w:val="28"/>
          <w:shd w:val="clear" w:fill="FFFFFF"/>
          <w:vertAlign w:val="baseline"/>
        </w:rPr>
        <w:t>工资增长了。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660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370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7.6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92</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退休人员增加</w:t>
      </w:r>
      <w:r>
        <w:rPr>
          <w:rFonts w:hint="eastAsia" w:asciiTheme="minorEastAsia" w:hAnsiTheme="minorEastAsia" w:eastAsiaTheme="minorEastAsia" w:cstheme="minorEastAsia"/>
          <w:i w:val="0"/>
          <w:caps w:val="0"/>
          <w:color w:val="373737"/>
          <w:spacing w:val="0"/>
          <w:sz w:val="28"/>
          <w:szCs w:val="28"/>
          <w:shd w:val="clear" w:fill="FFFFFF"/>
          <w:vertAlign w:val="baseline"/>
        </w:rPr>
        <w:t>，使住房公积金的缴交比例</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373737"/>
          <w:spacing w:val="0"/>
          <w:sz w:val="28"/>
          <w:szCs w:val="28"/>
          <w:shd w:val="clear" w:fill="FFFFFF"/>
          <w:vertAlign w:val="baseline"/>
        </w:rPr>
        <w:t>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27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268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257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Fonts w:hint="eastAsia" w:asciiTheme="minorEastAsia" w:hAnsiTheme="minorEastAsia" w:cstheme="minorEastAsia"/>
          <w:i w:val="0"/>
          <w:caps w:val="0"/>
          <w:color w:val="373737"/>
          <w:spacing w:val="0"/>
          <w:sz w:val="28"/>
          <w:szCs w:val="28"/>
          <w:shd w:val="clear" w:fill="FFFFFF"/>
          <w:vertAlign w:val="baseline"/>
          <w:lang w:val="en-US" w:eastAsia="zh-CN"/>
        </w:rPr>
        <w:t>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11</w:t>
      </w:r>
      <w:r>
        <w:rPr>
          <w:rFonts w:hint="eastAsia" w:asciiTheme="minorEastAsia" w:hAnsiTheme="minorEastAsia" w:eastAsiaTheme="minorEastAsia" w:cstheme="minorEastAsia"/>
          <w:color w:val="333333"/>
          <w:sz w:val="28"/>
          <w:szCs w:val="28"/>
        </w:rPr>
        <w:t xml:space="preserve"> 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w:t>
      </w:r>
      <w:r>
        <w:rPr>
          <w:rFonts w:hint="eastAsia" w:asciiTheme="minorEastAsia" w:hAnsiTheme="minorEastAsia" w:cstheme="minorEastAsia"/>
          <w:color w:val="333333"/>
          <w:sz w:val="28"/>
          <w:szCs w:val="28"/>
          <w:lang w:eastAsia="zh-CN"/>
        </w:rPr>
        <w:t>增加</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万元，</w:t>
      </w:r>
      <w:r>
        <w:rPr>
          <w:rFonts w:hint="eastAsia" w:asciiTheme="minorEastAsia" w:hAnsiTheme="minorEastAsia" w:cstheme="minorEastAsia"/>
          <w:color w:val="333333"/>
          <w:sz w:val="28"/>
          <w:szCs w:val="28"/>
          <w:lang w:eastAsia="zh-CN"/>
        </w:rPr>
        <w:t>增加</w:t>
      </w:r>
      <w:r>
        <w:rPr>
          <w:rFonts w:hint="eastAsia" w:asciiTheme="minorEastAsia" w:hAnsiTheme="minorEastAsia" w:cstheme="minorEastAsia"/>
          <w:color w:val="333333"/>
          <w:sz w:val="28"/>
          <w:szCs w:val="28"/>
          <w:lang w:val="en-US" w:eastAsia="zh-CN"/>
        </w:rPr>
        <w:t>22</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办公费增加</w:t>
      </w:r>
      <w:r>
        <w:rPr>
          <w:rFonts w:hint="eastAsia" w:asciiTheme="minorEastAsia" w:hAnsiTheme="minorEastAsia" w:cstheme="minorEastAsia"/>
          <w:color w:val="333333"/>
          <w:sz w:val="28"/>
          <w:szCs w:val="28"/>
          <w:lang w:val="en-US" w:eastAsia="zh-CN"/>
        </w:rPr>
        <w:t>0.4万元，电费增加1.4万元</w:t>
      </w:r>
      <w:r>
        <w:rPr>
          <w:rFonts w:hint="eastAsia" w:asciiTheme="minorEastAsia" w:hAnsiTheme="minorEastAsia" w:eastAsiaTheme="minorEastAsia" w:cstheme="minorEastAsia"/>
          <w:color w:val="333333"/>
          <w:sz w:val="28"/>
          <w:szCs w:val="28"/>
        </w:rPr>
        <w:t>（具体增减原因由部门根据实际情况填列）。</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万元、政府采购工程支出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1740</w:t>
      </w:r>
      <w:r>
        <w:rPr>
          <w:rFonts w:hint="eastAsia" w:asciiTheme="minorEastAsia" w:hAnsiTheme="minorEastAsia" w:eastAsiaTheme="minorEastAsia" w:cstheme="minorEastAsia"/>
          <w:color w:val="333333"/>
          <w:sz w:val="28"/>
          <w:szCs w:val="28"/>
        </w:rPr>
        <w:t>万元，自评覆盖率达到100%。共组织对</w:t>
      </w:r>
      <w:r>
        <w:rPr>
          <w:rFonts w:hint="eastAsia" w:ascii="宋体" w:hAnsi="宋体" w:eastAsia="宋体" w:cs="宋体"/>
          <w:color w:val="333333"/>
          <w:sz w:val="32"/>
          <w:szCs w:val="32"/>
          <w:lang w:eastAsia="zh-CN"/>
        </w:rPr>
        <w:t>包括</w:t>
      </w:r>
      <w:r>
        <w:rPr>
          <w:rFonts w:hint="eastAsia" w:asciiTheme="minorEastAsia" w:hAnsiTheme="minorEastAsia" w:eastAsiaTheme="minorEastAsia" w:cstheme="minorEastAsia"/>
          <w:color w:val="333333"/>
          <w:sz w:val="28"/>
          <w:szCs w:val="28"/>
          <w:lang w:eastAsia="zh-CN"/>
        </w:rPr>
        <w:t>工资福利、商品服务、个人家庭和基本建设预算</w:t>
      </w:r>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rPr>
        <w:t xml:space="preserve"> 个项目进行了绩效评价，共涉及资金</w:t>
      </w:r>
      <w:r>
        <w:rPr>
          <w:rFonts w:hint="eastAsia" w:asciiTheme="minorEastAsia" w:hAnsiTheme="minorEastAsia" w:cstheme="minorEastAsia"/>
          <w:color w:val="333333"/>
          <w:sz w:val="28"/>
          <w:szCs w:val="28"/>
          <w:lang w:val="en-US" w:eastAsia="zh-CN"/>
        </w:rPr>
        <w:t>1740</w:t>
      </w:r>
      <w:r>
        <w:rPr>
          <w:rFonts w:hint="eastAsia" w:asciiTheme="minorEastAsia" w:hAnsiTheme="minorEastAsia" w:eastAsiaTheme="minorEastAsia" w:cstheme="minorEastAsia"/>
          <w:color w:val="333333"/>
          <w:sz w:val="28"/>
          <w:szCs w:val="28"/>
        </w:rPr>
        <w:t>万元。从评价情况来看，本部门共开展了</w:t>
      </w:r>
      <w:r>
        <w:rPr>
          <w:rFonts w:hint="eastAsia" w:asciiTheme="minorEastAsia" w:hAnsiTheme="minorEastAsia" w:cstheme="minorEastAsia"/>
          <w:color w:val="333333"/>
          <w:sz w:val="28"/>
          <w:szCs w:val="28"/>
          <w:lang w:val="en-US" w:eastAsia="zh-CN"/>
        </w:rPr>
        <w:t>4项</w:t>
      </w:r>
      <w:bookmarkStart w:id="0" w:name="_GoBack"/>
      <w:bookmarkEnd w:id="0"/>
      <w:r>
        <w:rPr>
          <w:rFonts w:hint="eastAsia" w:asciiTheme="minorEastAsia" w:hAnsiTheme="minorEastAsia" w:eastAsiaTheme="minorEastAsia" w:cstheme="minorEastAsia"/>
          <w:color w:val="333333"/>
          <w:sz w:val="28"/>
          <w:szCs w:val="28"/>
        </w:rPr>
        <w:t>进行了绩效考核。</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79B676B"/>
    <w:rsid w:val="1A1F65C5"/>
    <w:rsid w:val="1CFB22BC"/>
    <w:rsid w:val="2A054FEB"/>
    <w:rsid w:val="2DE7389C"/>
    <w:rsid w:val="3964752F"/>
    <w:rsid w:val="3B254E30"/>
    <w:rsid w:val="3DDC6AB6"/>
    <w:rsid w:val="3E7434E4"/>
    <w:rsid w:val="3F98625C"/>
    <w:rsid w:val="419008B3"/>
    <w:rsid w:val="62763A6A"/>
    <w:rsid w:val="6B6E45D7"/>
    <w:rsid w:val="6BC52739"/>
    <w:rsid w:val="763C3B43"/>
    <w:rsid w:val="768870B2"/>
    <w:rsid w:val="76901ACE"/>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qFormat/>
    <w:uiPriority w:val="0"/>
  </w:style>
  <w:style w:type="character" w:customStyle="1" w:styleId="15">
    <w:name w:val="td32"/>
    <w:basedOn w:val="3"/>
    <w:qFormat/>
    <w:uiPriority w:val="0"/>
  </w:style>
  <w:style w:type="character" w:customStyle="1" w:styleId="16">
    <w:name w:val="home"/>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2020-09-30T09:19:00Z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