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before="180" w:beforeAutospacing="0" w:after="360" w:afterAutospacing="0" w:line="450" w:lineRule="atLeast"/>
        <w:ind w:left="260"/>
        <w:rPr>
          <w:rFonts w:ascii="宋体" w:cs="宋体"/>
          <w:b/>
          <w:color w:val="333333"/>
          <w:sz w:val="28"/>
          <w:szCs w:val="28"/>
        </w:rPr>
      </w:pPr>
      <w:r>
        <w:rPr>
          <w:rFonts w:ascii="宋体" w:hAnsi="宋体" w:cs="宋体"/>
          <w:b/>
          <w:color w:val="333333"/>
          <w:sz w:val="21"/>
          <w:szCs w:val="21"/>
        </w:rPr>
        <w:t xml:space="preserve">         </w:t>
      </w:r>
      <w:r>
        <w:rPr>
          <w:rFonts w:ascii="宋体" w:hAnsi="宋体" w:cs="宋体"/>
          <w:b/>
          <w:color w:val="333333"/>
          <w:sz w:val="28"/>
          <w:szCs w:val="28"/>
        </w:rPr>
        <w:t>2019</w:t>
      </w:r>
      <w:r>
        <w:rPr>
          <w:rFonts w:hint="eastAsia" w:ascii="宋体" w:hAnsi="宋体" w:cs="宋体"/>
          <w:b/>
          <w:color w:val="333333"/>
          <w:sz w:val="28"/>
          <w:szCs w:val="28"/>
        </w:rPr>
        <w:t>年度</w:t>
      </w:r>
      <w:r>
        <w:rPr>
          <w:rFonts w:ascii="宋体" w:hAnsi="宋体" w:cs="宋体"/>
          <w:b/>
          <w:color w:val="333333"/>
          <w:sz w:val="28"/>
          <w:szCs w:val="28"/>
        </w:rPr>
        <w:t xml:space="preserve"> </w:t>
      </w:r>
      <w:r>
        <w:rPr>
          <w:rFonts w:hint="eastAsia" w:ascii="宋体" w:hAnsi="宋体" w:cs="宋体"/>
          <w:b/>
          <w:color w:val="333333"/>
          <w:sz w:val="28"/>
          <w:szCs w:val="28"/>
          <w:lang w:eastAsia="zh-CN"/>
        </w:rPr>
        <w:t>绥滨县市场监督管理局</w:t>
      </w:r>
      <w:r>
        <w:rPr>
          <w:rFonts w:hint="eastAsia" w:ascii="宋体" w:hAnsi="宋体" w:cs="宋体"/>
          <w:b/>
          <w:color w:val="333333"/>
          <w:sz w:val="28"/>
          <w:szCs w:val="28"/>
        </w:rPr>
        <w:t>决算文字说明</w:t>
      </w:r>
    </w:p>
    <w:p>
      <w:pPr>
        <w:pStyle w:val="3"/>
        <w:widowControl/>
        <w:spacing w:before="180" w:beforeAutospacing="0" w:after="360" w:afterAutospacing="0" w:line="450" w:lineRule="atLeast"/>
        <w:ind w:left="260"/>
        <w:rPr>
          <w:rFonts w:ascii="宋体" w:cs="宋体"/>
          <w:b/>
          <w:color w:val="333333"/>
          <w:sz w:val="28"/>
          <w:szCs w:val="28"/>
        </w:rPr>
      </w:pPr>
    </w:p>
    <w:p>
      <w:pPr>
        <w:pStyle w:val="3"/>
        <w:widowControl/>
        <w:spacing w:before="180" w:beforeAutospacing="0" w:after="360" w:afterAutospacing="0" w:line="450" w:lineRule="atLeast"/>
        <w:ind w:left="260"/>
        <w:rPr>
          <w:rFonts w:ascii="宋体" w:cs="宋体"/>
          <w:sz w:val="28"/>
          <w:szCs w:val="28"/>
        </w:rPr>
      </w:pPr>
      <w:r>
        <w:rPr>
          <w:rFonts w:hint="eastAsia" w:ascii="宋体" w:hAnsi="宋体" w:cs="宋体"/>
          <w:b/>
          <w:color w:val="333333"/>
          <w:sz w:val="28"/>
          <w:szCs w:val="28"/>
        </w:rPr>
        <w:t>第一部分</w:t>
      </w:r>
      <w:r>
        <w:rPr>
          <w:rFonts w:ascii="宋体" w:hAnsi="宋体" w:cs="宋体"/>
          <w:b/>
          <w:color w:val="333333"/>
          <w:sz w:val="28"/>
          <w:szCs w:val="28"/>
        </w:rPr>
        <w:t xml:space="preserve"> </w:t>
      </w:r>
      <w:r>
        <w:rPr>
          <w:rFonts w:hint="eastAsia" w:ascii="宋体" w:hAnsi="宋体" w:cs="宋体"/>
          <w:b/>
          <w:color w:val="333333"/>
          <w:sz w:val="28"/>
          <w:szCs w:val="28"/>
        </w:rPr>
        <w:t>部门概况</w:t>
      </w:r>
    </w:p>
    <w:p>
      <w:pPr>
        <w:pStyle w:val="3"/>
        <w:widowControl/>
        <w:spacing w:before="180" w:beforeAutospacing="0" w:after="360" w:afterAutospacing="0" w:line="450" w:lineRule="atLeast"/>
        <w:ind w:left="260" w:firstLine="733"/>
        <w:rPr>
          <w:rFonts w:ascii="宋体" w:cs="宋体"/>
          <w:sz w:val="28"/>
          <w:szCs w:val="28"/>
        </w:rPr>
      </w:pPr>
      <w:r>
        <w:rPr>
          <w:rFonts w:hint="eastAsia" w:ascii="宋体" w:hAnsi="宋体" w:cs="宋体"/>
          <w:color w:val="333333"/>
          <w:sz w:val="28"/>
          <w:szCs w:val="28"/>
        </w:rPr>
        <w:t>一、主要职能</w:t>
      </w:r>
    </w:p>
    <w:p>
      <w:pPr>
        <w:snapToGrid w:val="0"/>
        <w:spacing w:line="336" w:lineRule="auto"/>
        <w:ind w:firstLine="560" w:firstLineChars="200"/>
        <w:rPr>
          <w:rFonts w:hint="eastAsia" w:ascii="宋体" w:hAnsi="宋体" w:eastAsia="宋体" w:cs="宋体"/>
          <w:color w:val="333333"/>
          <w:kern w:val="0"/>
          <w:sz w:val="28"/>
          <w:szCs w:val="28"/>
          <w:lang w:val="zh-CN" w:eastAsia="zh-CN" w:bidi="ar-SA"/>
        </w:rPr>
      </w:pPr>
      <w:r>
        <w:rPr>
          <w:rFonts w:ascii="宋体" w:cs="宋体"/>
          <w:color w:val="333333"/>
          <w:sz w:val="28"/>
          <w:szCs w:val="28"/>
          <w:shd w:val="clear" w:color="auto" w:fill="FFFFFF"/>
        </w:rPr>
        <w:t>  </w:t>
      </w:r>
      <w:r>
        <w:rPr>
          <w:rFonts w:hint="eastAsia" w:ascii="宋体" w:hAnsi="宋体" w:cs="宋体"/>
          <w:color w:val="333333"/>
          <w:sz w:val="28"/>
          <w:szCs w:val="28"/>
          <w:shd w:val="clear" w:color="auto" w:fill="FFFFFF"/>
        </w:rPr>
        <w:t>（一）</w:t>
      </w:r>
      <w:r>
        <w:rPr>
          <w:rFonts w:hint="eastAsia" w:ascii="宋体" w:hAnsi="宋体" w:eastAsia="宋体" w:cs="宋体"/>
          <w:color w:val="333333"/>
          <w:kern w:val="0"/>
          <w:sz w:val="28"/>
          <w:szCs w:val="28"/>
          <w:lang w:val="zh-CN" w:eastAsia="zh-CN" w:bidi="ar-SA"/>
        </w:rPr>
        <w:t>贯彻执行国家、省、市有关工商行政管理、质量技术监督、食品药品监督管理等方面的法律法规、规章政策和标准规范；依法开展市场监督管理和行政执法的有关工作。</w:t>
      </w:r>
    </w:p>
    <w:p>
      <w:pPr>
        <w:snapToGrid w:val="0"/>
        <w:spacing w:line="336" w:lineRule="auto"/>
        <w:ind w:firstLine="560" w:firstLineChars="200"/>
        <w:rPr>
          <w:rFonts w:hint="eastAsia" w:ascii="宋体" w:hAnsi="宋体" w:eastAsia="宋体" w:cs="宋体"/>
          <w:color w:val="333333"/>
          <w:kern w:val="0"/>
          <w:sz w:val="28"/>
          <w:szCs w:val="28"/>
          <w:lang w:val="zh-CN" w:eastAsia="zh-CN" w:bidi="ar-SA"/>
        </w:rPr>
      </w:pPr>
      <w:r>
        <w:rPr>
          <w:rFonts w:hint="eastAsia" w:ascii="宋体" w:hAnsi="宋体" w:eastAsia="宋体" w:cs="宋体"/>
          <w:color w:val="333333"/>
          <w:kern w:val="0"/>
          <w:sz w:val="28"/>
          <w:szCs w:val="28"/>
          <w:lang w:val="zh-CN" w:eastAsia="zh-CN" w:bidi="ar-SA"/>
        </w:rPr>
        <w:t>（二）制定并组织实施市场监督管理事业发展规划和技术机构建设规划；参与制定商品交易市场发展规划；负责辖区内市场监督管理信息化建设工作。</w:t>
      </w:r>
    </w:p>
    <w:p>
      <w:pPr>
        <w:snapToGrid w:val="0"/>
        <w:spacing w:line="336" w:lineRule="auto"/>
        <w:ind w:firstLine="560" w:firstLineChars="200"/>
        <w:rPr>
          <w:rFonts w:hint="eastAsia" w:ascii="宋体" w:hAnsi="宋体" w:eastAsia="宋体" w:cs="宋体"/>
          <w:color w:val="333333"/>
          <w:kern w:val="0"/>
          <w:sz w:val="28"/>
          <w:szCs w:val="28"/>
          <w:lang w:val="zh-CN" w:eastAsia="zh-CN" w:bidi="ar-SA"/>
        </w:rPr>
      </w:pPr>
      <w:r>
        <w:rPr>
          <w:rFonts w:hint="eastAsia" w:ascii="宋体" w:hAnsi="宋体" w:eastAsia="宋体" w:cs="宋体"/>
          <w:color w:val="333333"/>
          <w:kern w:val="0"/>
          <w:sz w:val="28"/>
          <w:szCs w:val="28"/>
          <w:lang w:val="zh-CN" w:eastAsia="zh-CN" w:bidi="ar-SA"/>
        </w:rPr>
        <w:t>（三）组织拟订并协调推进食品安全规划；依法承担食品安全综合协调工作；推动食品安全应急体系和隐患排查治理机制建设，按规定负责食品安全事故和突发事件的应对处置；依法统一发布重大食品安全信息；依法承担生产加工、流通及消费环节的食品安全监督管理职责；</w:t>
      </w:r>
    </w:p>
    <w:p>
      <w:pPr>
        <w:snapToGrid w:val="0"/>
        <w:spacing w:line="336" w:lineRule="auto"/>
        <w:ind w:firstLine="560" w:firstLineChars="200"/>
        <w:rPr>
          <w:rFonts w:hint="eastAsia" w:ascii="宋体" w:hAnsi="宋体" w:eastAsia="宋体" w:cs="宋体"/>
          <w:color w:val="333333"/>
          <w:kern w:val="0"/>
          <w:sz w:val="28"/>
          <w:szCs w:val="28"/>
          <w:lang w:val="zh-CN" w:eastAsia="zh-CN" w:bidi="ar-SA"/>
        </w:rPr>
      </w:pPr>
      <w:r>
        <w:rPr>
          <w:rFonts w:hint="eastAsia" w:ascii="宋体" w:hAnsi="宋体" w:eastAsia="宋体" w:cs="宋体"/>
          <w:color w:val="333333"/>
          <w:kern w:val="0"/>
          <w:sz w:val="28"/>
          <w:szCs w:val="28"/>
          <w:lang w:val="zh-CN" w:eastAsia="zh-CN" w:bidi="ar-SA"/>
        </w:rPr>
        <w:t>（四）依法承担对市场经济秩序的监管责任；负责市场交易和网络商品交易及有关服务行为监管职责，承担垄断协议、滥用市场支配地位、滥用行政权力排除限制竞争等反垄断执法（价格垄断行为除外）有关工作，依法查处不正当竞争、商业贿赂、走私贩私等经济违法行为，维护公平竞争的市场经营秩序；负责组织建设电子商务信用体系、监管体系；依法负责个体工商户、私营企业经营行为的监督管理；组织开展企业信用体系建设，推进政府企业信用、行业信用建设，实施信用分类管理；依法监督管理经纪人、经纪机构及经纪活动，依法监督管理直销企业和直销人员及其直销活动，牵头查处传销违法行为。</w:t>
      </w:r>
    </w:p>
    <w:p>
      <w:pPr>
        <w:snapToGrid w:val="0"/>
        <w:spacing w:line="336" w:lineRule="auto"/>
        <w:ind w:firstLine="560" w:firstLineChars="200"/>
        <w:rPr>
          <w:rFonts w:hint="eastAsia" w:ascii="宋体" w:hAnsi="宋体" w:eastAsia="宋体" w:cs="宋体"/>
          <w:color w:val="333333"/>
          <w:kern w:val="0"/>
          <w:sz w:val="28"/>
          <w:szCs w:val="28"/>
          <w:lang w:val="zh-CN" w:eastAsia="zh-CN" w:bidi="ar-SA"/>
        </w:rPr>
      </w:pPr>
      <w:r>
        <w:rPr>
          <w:rFonts w:hint="eastAsia" w:ascii="宋体" w:hAnsi="宋体" w:eastAsia="宋体" w:cs="宋体"/>
          <w:color w:val="333333"/>
          <w:kern w:val="0"/>
          <w:sz w:val="28"/>
          <w:szCs w:val="28"/>
          <w:lang w:val="zh-CN" w:eastAsia="zh-CN" w:bidi="ar-SA"/>
        </w:rPr>
        <w:t>（五）依法对商标使用进行监督管理；组织查处商标侵权行为，保护商标专用权；开展黑龙江省著名商标、鹤岗市知名商标审核申报和保护工作；依法保护驰名商标、地理标志商标、特殊标志和官方标志。指导广告业发展，负责广告活动的监督管理工作，查处广告违法行为。</w:t>
      </w:r>
    </w:p>
    <w:p>
      <w:pPr>
        <w:snapToGrid w:val="0"/>
        <w:spacing w:line="336" w:lineRule="auto"/>
        <w:ind w:firstLine="560" w:firstLineChars="200"/>
        <w:rPr>
          <w:rFonts w:hint="eastAsia" w:ascii="宋体" w:hAnsi="宋体" w:eastAsia="宋体" w:cs="宋体"/>
          <w:color w:val="333333"/>
          <w:kern w:val="0"/>
          <w:sz w:val="28"/>
          <w:szCs w:val="28"/>
          <w:lang w:val="zh-CN" w:eastAsia="zh-CN" w:bidi="ar-SA"/>
        </w:rPr>
      </w:pPr>
      <w:r>
        <w:rPr>
          <w:rFonts w:hint="eastAsia" w:ascii="宋体" w:hAnsi="宋体" w:eastAsia="宋体" w:cs="宋体"/>
          <w:color w:val="333333"/>
          <w:kern w:val="0"/>
          <w:sz w:val="28"/>
          <w:szCs w:val="28"/>
          <w:lang w:val="zh-CN" w:eastAsia="zh-CN" w:bidi="ar-SA"/>
        </w:rPr>
        <w:t>（七）负责各类企业、农民专业合作社和从事经营活动的单位、个人、外国（地区）企业常驻代表机构等市场主体的登记注册、监督管理，承担依法查处取缔无证无照经营行为的责任。</w:t>
      </w:r>
    </w:p>
    <w:p>
      <w:pPr>
        <w:snapToGrid w:val="0"/>
        <w:spacing w:line="336" w:lineRule="auto"/>
        <w:ind w:firstLine="560" w:firstLineChars="200"/>
        <w:rPr>
          <w:rFonts w:hint="eastAsia" w:ascii="宋体" w:hAnsi="宋体" w:eastAsia="宋体" w:cs="宋体"/>
          <w:color w:val="333333"/>
          <w:kern w:val="0"/>
          <w:sz w:val="28"/>
          <w:szCs w:val="28"/>
          <w:lang w:val="zh-CN" w:eastAsia="zh-CN" w:bidi="ar-SA"/>
        </w:rPr>
      </w:pPr>
      <w:r>
        <w:rPr>
          <w:rFonts w:hint="eastAsia" w:ascii="宋体" w:hAnsi="宋体" w:eastAsia="宋体" w:cs="宋体"/>
          <w:color w:val="333333"/>
          <w:kern w:val="0"/>
          <w:sz w:val="28"/>
          <w:szCs w:val="28"/>
          <w:lang w:val="zh-CN" w:eastAsia="zh-CN" w:bidi="ar-SA"/>
        </w:rPr>
        <w:t>（八）承担辖区消费者权益保护工作；建立消费者权益保护体系；处理消费者申诉举报，查处侵害消费者合法权益的违法行为。</w:t>
      </w:r>
    </w:p>
    <w:p>
      <w:pPr>
        <w:snapToGrid w:val="0"/>
        <w:spacing w:line="336" w:lineRule="auto"/>
        <w:ind w:firstLine="560" w:firstLineChars="200"/>
        <w:rPr>
          <w:rFonts w:hint="eastAsia" w:ascii="宋体" w:hAnsi="宋体" w:eastAsia="宋体" w:cs="宋体"/>
          <w:color w:val="333333"/>
          <w:kern w:val="0"/>
          <w:sz w:val="28"/>
          <w:szCs w:val="28"/>
          <w:lang w:val="zh-CN" w:eastAsia="zh-CN" w:bidi="ar-SA"/>
        </w:rPr>
      </w:pPr>
      <w:r>
        <w:rPr>
          <w:rFonts w:hint="eastAsia" w:ascii="宋体" w:hAnsi="宋体" w:eastAsia="宋体" w:cs="宋体"/>
          <w:color w:val="333333"/>
          <w:kern w:val="0"/>
          <w:sz w:val="28"/>
          <w:szCs w:val="28"/>
          <w:lang w:val="zh-CN" w:eastAsia="zh-CN" w:bidi="ar-SA"/>
        </w:rPr>
        <w:t>（九）依法实施合同行政监督管理，负责动产抵押物登记，组织实施消费类格式合同备案，监督管理拍卖行为，负责依法查处合同欺诈等违法行为。</w:t>
      </w:r>
    </w:p>
    <w:p>
      <w:pPr>
        <w:snapToGrid w:val="0"/>
        <w:spacing w:line="336" w:lineRule="auto"/>
        <w:ind w:firstLine="560" w:firstLineChars="200"/>
        <w:rPr>
          <w:rFonts w:hint="eastAsia" w:ascii="宋体" w:hAnsi="宋体" w:eastAsia="宋体" w:cs="宋体"/>
          <w:color w:val="333333"/>
          <w:kern w:val="0"/>
          <w:sz w:val="28"/>
          <w:szCs w:val="28"/>
          <w:lang w:val="zh-CN" w:eastAsia="zh-CN" w:bidi="ar-SA"/>
        </w:rPr>
      </w:pPr>
      <w:r>
        <w:rPr>
          <w:rFonts w:hint="eastAsia" w:ascii="宋体" w:hAnsi="宋体" w:eastAsia="宋体" w:cs="宋体"/>
          <w:color w:val="333333"/>
          <w:kern w:val="0"/>
          <w:sz w:val="28"/>
          <w:szCs w:val="28"/>
          <w:lang w:val="zh-CN" w:eastAsia="zh-CN" w:bidi="ar-SA"/>
        </w:rPr>
        <w:t>（十）承办产品质量诚信体系建设有关工作，组织实施质量振兴工作；推进名牌发展战略；组织有关产品质量事故的调查处理，实施缺陷产品召回制度；监督管理产品防伪工作；组织实施地理标志产品保护工作。</w:t>
      </w:r>
    </w:p>
    <w:p>
      <w:pPr>
        <w:snapToGrid w:val="0"/>
        <w:spacing w:line="336" w:lineRule="auto"/>
        <w:ind w:firstLine="560" w:firstLineChars="200"/>
        <w:rPr>
          <w:rFonts w:hint="eastAsia" w:ascii="宋体" w:hAnsi="宋体" w:eastAsia="宋体" w:cs="宋体"/>
          <w:color w:val="333333"/>
          <w:kern w:val="0"/>
          <w:sz w:val="28"/>
          <w:szCs w:val="28"/>
          <w:lang w:val="zh-CN" w:eastAsia="zh-CN" w:bidi="ar-SA"/>
        </w:rPr>
      </w:pPr>
      <w:r>
        <w:rPr>
          <w:rFonts w:hint="eastAsia" w:ascii="宋体" w:hAnsi="宋体" w:eastAsia="宋体" w:cs="宋体"/>
          <w:color w:val="333333"/>
          <w:kern w:val="0"/>
          <w:sz w:val="28"/>
          <w:szCs w:val="28"/>
          <w:lang w:val="zh-CN" w:eastAsia="zh-CN" w:bidi="ar-SA"/>
        </w:rPr>
        <w:t>（十一）负责管理计量工作；推行法定计量单位，执行国家计量制度；依法管理计量器具，组织量值传递和比对工作，规范和监督商品量、市场计量行为和计量仲裁检定。</w:t>
      </w:r>
    </w:p>
    <w:p>
      <w:pPr>
        <w:snapToGrid w:val="0"/>
        <w:spacing w:line="336" w:lineRule="auto"/>
        <w:ind w:firstLine="560" w:firstLineChars="200"/>
        <w:rPr>
          <w:rFonts w:hint="eastAsia" w:ascii="宋体" w:hAnsi="宋体" w:eastAsia="宋体" w:cs="宋体"/>
          <w:color w:val="333333"/>
          <w:kern w:val="0"/>
          <w:sz w:val="28"/>
          <w:szCs w:val="28"/>
          <w:lang w:val="zh-CN" w:eastAsia="zh-CN" w:bidi="ar-SA"/>
        </w:rPr>
      </w:pPr>
      <w:r>
        <w:rPr>
          <w:rFonts w:hint="eastAsia" w:ascii="宋体" w:hAnsi="宋体" w:eastAsia="宋体" w:cs="宋体"/>
          <w:color w:val="333333"/>
          <w:kern w:val="0"/>
          <w:sz w:val="28"/>
          <w:szCs w:val="28"/>
          <w:lang w:val="zh-CN" w:eastAsia="zh-CN" w:bidi="ar-SA"/>
        </w:rPr>
        <w:t>（十二）负责产品质量安全监督和认证认可工作。管理产品质量安全强制检验、风险监控和监督抽查等工作；负责工业产品生产许可证管理工作；监督管理产品质量安全仲裁检验；依法对质量检验机构及相关社会中介组织进行监督管理，对质量认证产品进行监督检查；依法查处产品质量违法行为。</w:t>
      </w:r>
    </w:p>
    <w:p>
      <w:pPr>
        <w:snapToGrid w:val="0"/>
        <w:spacing w:line="336" w:lineRule="auto"/>
        <w:ind w:firstLine="560" w:firstLineChars="200"/>
        <w:rPr>
          <w:rFonts w:hint="eastAsia" w:ascii="宋体" w:hAnsi="宋体" w:eastAsia="宋体" w:cs="宋体"/>
          <w:color w:val="333333"/>
          <w:kern w:val="0"/>
          <w:sz w:val="28"/>
          <w:szCs w:val="28"/>
          <w:lang w:val="zh-CN" w:eastAsia="zh-CN" w:bidi="ar-SA"/>
        </w:rPr>
      </w:pPr>
      <w:r>
        <w:rPr>
          <w:rFonts w:hint="eastAsia" w:ascii="宋体" w:hAnsi="宋体" w:eastAsia="宋体" w:cs="宋体"/>
          <w:color w:val="333333"/>
          <w:kern w:val="0"/>
          <w:sz w:val="28"/>
          <w:szCs w:val="28"/>
          <w:lang w:val="zh-CN" w:eastAsia="zh-CN" w:bidi="ar-SA"/>
        </w:rPr>
        <w:t>（十三）负责管理标准化工作；组织实施标准并监督检查；推行采用国际标准和国外先进标准；管理企业产品标准备案工作；监督管理组织机构代码和商品条码工作。</w:t>
      </w:r>
    </w:p>
    <w:p>
      <w:pPr>
        <w:snapToGrid w:val="0"/>
        <w:spacing w:line="336" w:lineRule="auto"/>
        <w:ind w:firstLine="560" w:firstLineChars="200"/>
        <w:rPr>
          <w:rFonts w:hint="eastAsia" w:ascii="宋体" w:hAnsi="宋体" w:eastAsia="宋体" w:cs="宋体"/>
          <w:color w:val="333333"/>
          <w:kern w:val="0"/>
          <w:sz w:val="28"/>
          <w:szCs w:val="28"/>
          <w:lang w:val="zh-CN" w:eastAsia="zh-CN" w:bidi="ar-SA"/>
        </w:rPr>
      </w:pPr>
      <w:r>
        <w:rPr>
          <w:rFonts w:hint="eastAsia" w:ascii="宋体" w:hAnsi="宋体" w:eastAsia="宋体" w:cs="宋体"/>
          <w:color w:val="333333"/>
          <w:kern w:val="0"/>
          <w:sz w:val="28"/>
          <w:szCs w:val="28"/>
          <w:lang w:val="zh-CN" w:eastAsia="zh-CN" w:bidi="ar-SA"/>
        </w:rPr>
        <w:t>（十四）承担全县特种设备安全监察责任；依法监督管理特种设备注册登记，监督检查高耗能特种设备节能标准的执行情况；组织特种设备作业安全管理人员资格考核工作；按规定报告特种设备事故，配合特种设备事故的调查处理。</w:t>
      </w:r>
    </w:p>
    <w:p>
      <w:pPr>
        <w:snapToGrid w:val="0"/>
        <w:spacing w:line="336" w:lineRule="auto"/>
        <w:ind w:firstLine="560" w:firstLineChars="200"/>
        <w:rPr>
          <w:rFonts w:hint="eastAsia" w:ascii="宋体" w:hAnsi="宋体" w:eastAsia="宋体" w:cs="宋体"/>
          <w:color w:val="333333"/>
          <w:kern w:val="0"/>
          <w:sz w:val="28"/>
          <w:szCs w:val="28"/>
          <w:lang w:val="zh-CN" w:eastAsia="zh-CN" w:bidi="ar-SA"/>
        </w:rPr>
      </w:pPr>
      <w:r>
        <w:rPr>
          <w:rFonts w:hint="eastAsia" w:ascii="宋体" w:hAnsi="宋体" w:eastAsia="宋体" w:cs="宋体"/>
          <w:color w:val="333333"/>
          <w:kern w:val="0"/>
          <w:sz w:val="28"/>
          <w:szCs w:val="28"/>
          <w:lang w:val="zh-CN" w:eastAsia="zh-CN" w:bidi="ar-SA"/>
        </w:rPr>
        <w:t>（十五）组织实施中药、民族药监督管理规范和质量标准，监督实施中药材生产质量管理规范、中药饮片炮制规范，组织实施中药品种保护制度；负责麻醉药品、精神药品以及药品类易制毒化学品的监督管理。</w:t>
      </w:r>
    </w:p>
    <w:p>
      <w:pPr>
        <w:snapToGrid w:val="0"/>
        <w:spacing w:line="336" w:lineRule="auto"/>
        <w:ind w:firstLine="560" w:firstLineChars="200"/>
        <w:rPr>
          <w:rFonts w:hint="eastAsia" w:ascii="宋体" w:hAnsi="宋体" w:eastAsia="宋体" w:cs="宋体"/>
          <w:color w:val="333333"/>
          <w:kern w:val="0"/>
          <w:sz w:val="28"/>
          <w:szCs w:val="28"/>
          <w:lang w:val="zh-CN" w:eastAsia="zh-CN" w:bidi="ar-SA"/>
        </w:rPr>
      </w:pPr>
      <w:r>
        <w:rPr>
          <w:rFonts w:hint="eastAsia" w:ascii="宋体" w:hAnsi="宋体" w:eastAsia="宋体" w:cs="宋体"/>
          <w:color w:val="333333"/>
          <w:kern w:val="0"/>
          <w:sz w:val="28"/>
          <w:szCs w:val="28"/>
          <w:lang w:val="zh-CN" w:eastAsia="zh-CN" w:bidi="ar-SA"/>
        </w:rPr>
        <w:t>（十六）承担县食品安全委员会具体工作。</w:t>
      </w:r>
    </w:p>
    <w:p>
      <w:pPr>
        <w:pStyle w:val="3"/>
        <w:widowControl/>
        <w:shd w:val="clear" w:color="auto" w:fill="FFFFFF"/>
        <w:spacing w:before="180" w:beforeAutospacing="0" w:after="360" w:afterAutospacing="0" w:line="360" w:lineRule="atLeast"/>
        <w:ind w:firstLine="560" w:firstLineChars="200"/>
        <w:rPr>
          <w:rFonts w:hint="eastAsia" w:ascii="宋体" w:hAnsi="宋体" w:eastAsia="宋体" w:cs="宋体"/>
          <w:color w:val="333333"/>
          <w:kern w:val="0"/>
          <w:sz w:val="28"/>
          <w:szCs w:val="28"/>
          <w:lang w:val="zh-CN" w:eastAsia="zh-CN" w:bidi="ar-SA"/>
        </w:rPr>
      </w:pPr>
      <w:r>
        <w:rPr>
          <w:rFonts w:hint="eastAsia" w:ascii="宋体" w:hAnsi="宋体" w:eastAsia="宋体" w:cs="宋体"/>
          <w:color w:val="333333"/>
          <w:kern w:val="0"/>
          <w:sz w:val="28"/>
          <w:szCs w:val="28"/>
          <w:lang w:val="zh-CN" w:eastAsia="zh-CN" w:bidi="ar-SA"/>
        </w:rPr>
        <w:t>（十七）承担县委、县政府和上级部门交办的其他事项。</w:t>
      </w:r>
    </w:p>
    <w:p>
      <w:pPr>
        <w:pStyle w:val="3"/>
        <w:widowControl/>
        <w:shd w:val="clear" w:color="auto" w:fill="FFFFFF"/>
        <w:spacing w:before="180" w:beforeAutospacing="0" w:after="360" w:afterAutospacing="0" w:line="360" w:lineRule="atLeast"/>
        <w:rPr>
          <w:rFonts w:ascii="宋体" w:cs="宋体"/>
          <w:sz w:val="28"/>
          <w:szCs w:val="28"/>
        </w:rPr>
      </w:pPr>
      <w:r>
        <w:rPr>
          <w:rFonts w:hint="eastAsia" w:ascii="宋体" w:hAnsi="宋体" w:cs="宋体"/>
          <w:color w:val="333333"/>
          <w:sz w:val="28"/>
          <w:szCs w:val="28"/>
        </w:rPr>
        <w:t>二、机构设置及部门决算单位构成</w:t>
      </w:r>
    </w:p>
    <w:p>
      <w:pPr>
        <w:pStyle w:val="3"/>
        <w:widowControl/>
        <w:spacing w:before="180" w:beforeAutospacing="0" w:after="360" w:afterAutospacing="0" w:line="450" w:lineRule="atLeast"/>
        <w:ind w:firstLine="560" w:firstLineChars="200"/>
        <w:rPr>
          <w:rFonts w:ascii="宋体" w:cs="宋体"/>
          <w:sz w:val="28"/>
          <w:szCs w:val="28"/>
        </w:rPr>
      </w:pPr>
      <w:r>
        <w:rPr>
          <w:rFonts w:hint="eastAsia" w:ascii="宋体" w:hAnsi="宋体" w:cs="宋体"/>
          <w:color w:val="333333"/>
          <w:sz w:val="28"/>
          <w:szCs w:val="28"/>
        </w:rPr>
        <w:t>为全额行政单位，内设</w:t>
      </w:r>
      <w:r>
        <w:rPr>
          <w:rFonts w:hint="eastAsia" w:ascii="宋体" w:hAnsi="宋体" w:cs="宋体"/>
          <w:color w:val="333333"/>
          <w:sz w:val="28"/>
          <w:szCs w:val="28"/>
          <w:lang w:val="en-US" w:eastAsia="zh-CN"/>
        </w:rPr>
        <w:t>25</w:t>
      </w:r>
      <w:r>
        <w:rPr>
          <w:rFonts w:hint="eastAsia" w:ascii="宋体" w:hAnsi="宋体" w:cs="宋体"/>
          <w:color w:val="333333"/>
          <w:sz w:val="28"/>
          <w:szCs w:val="28"/>
        </w:rPr>
        <w:t>个内设机构，为一级预算单位。</w:t>
      </w:r>
    </w:p>
    <w:p>
      <w:pPr>
        <w:pStyle w:val="3"/>
        <w:widowControl/>
        <w:numPr>
          <w:ilvl w:val="0"/>
          <w:numId w:val="1"/>
        </w:numPr>
        <w:spacing w:before="180" w:beforeAutospacing="0" w:after="360" w:afterAutospacing="0" w:line="450" w:lineRule="atLeast"/>
        <w:rPr>
          <w:rFonts w:hint="eastAsia" w:ascii="宋体" w:hAnsi="宋体" w:cs="宋体"/>
          <w:color w:val="333333"/>
          <w:sz w:val="28"/>
          <w:szCs w:val="28"/>
        </w:rPr>
      </w:pPr>
      <w:r>
        <w:rPr>
          <w:rFonts w:hint="eastAsia" w:ascii="宋体" w:hAnsi="宋体" w:cs="宋体"/>
          <w:color w:val="333333"/>
          <w:sz w:val="28"/>
          <w:szCs w:val="28"/>
        </w:rPr>
        <w:t>人员构成</w:t>
      </w:r>
    </w:p>
    <w:p>
      <w:pPr>
        <w:pStyle w:val="3"/>
        <w:widowControl/>
        <w:numPr>
          <w:numId w:val="0"/>
        </w:numPr>
        <w:spacing w:before="180" w:beforeAutospacing="0" w:after="360" w:afterAutospacing="0" w:line="450" w:lineRule="atLeast"/>
        <w:ind w:firstLine="560" w:firstLineChars="200"/>
        <w:rPr>
          <w:rFonts w:hint="eastAsia" w:ascii="宋体" w:hAnsi="宋体" w:cs="宋体"/>
          <w:color w:val="333333"/>
          <w:sz w:val="28"/>
          <w:szCs w:val="28"/>
        </w:rPr>
      </w:pPr>
      <w:r>
        <w:rPr>
          <w:rFonts w:hint="eastAsia" w:ascii="宋体" w:hAnsi="宋体" w:cs="宋体"/>
          <w:color w:val="333333"/>
          <w:sz w:val="28"/>
          <w:szCs w:val="28"/>
        </w:rPr>
        <w:t>行政单位编制数</w:t>
      </w:r>
      <w:r>
        <w:rPr>
          <w:rFonts w:ascii="宋体" w:hAnsi="宋体" w:cs="宋体"/>
          <w:color w:val="333333"/>
          <w:sz w:val="28"/>
          <w:szCs w:val="28"/>
        </w:rPr>
        <w:t xml:space="preserve"> </w:t>
      </w:r>
      <w:r>
        <w:rPr>
          <w:rFonts w:hint="eastAsia" w:ascii="宋体" w:hAnsi="宋体" w:cs="宋体"/>
          <w:color w:val="333333"/>
          <w:sz w:val="28"/>
          <w:szCs w:val="28"/>
          <w:lang w:val="en-US" w:eastAsia="zh-CN"/>
        </w:rPr>
        <w:t>137</w:t>
      </w:r>
      <w:r>
        <w:rPr>
          <w:rFonts w:hint="eastAsia" w:ascii="宋体" w:hAnsi="宋体" w:cs="宋体"/>
          <w:color w:val="333333"/>
          <w:sz w:val="28"/>
          <w:szCs w:val="28"/>
        </w:rPr>
        <w:t>人，在职实有人数</w:t>
      </w:r>
      <w:r>
        <w:rPr>
          <w:rFonts w:hint="eastAsia" w:ascii="宋体" w:hAnsi="宋体" w:cs="宋体"/>
          <w:color w:val="333333"/>
          <w:sz w:val="28"/>
          <w:szCs w:val="28"/>
          <w:lang w:val="en-US" w:eastAsia="zh-CN"/>
        </w:rPr>
        <w:t>137</w:t>
      </w:r>
      <w:r>
        <w:rPr>
          <w:rFonts w:hint="eastAsia" w:ascii="宋体" w:hAnsi="宋体" w:cs="宋体"/>
          <w:color w:val="333333"/>
          <w:sz w:val="28"/>
          <w:szCs w:val="28"/>
        </w:rPr>
        <w:t>人，其中：行政编制</w:t>
      </w:r>
      <w:r>
        <w:rPr>
          <w:rFonts w:hint="eastAsia" w:ascii="宋体" w:hAnsi="宋体" w:cs="宋体"/>
          <w:color w:val="333333"/>
          <w:sz w:val="28"/>
          <w:szCs w:val="28"/>
          <w:lang w:val="en-US" w:eastAsia="zh-CN"/>
        </w:rPr>
        <w:t>88</w:t>
      </w:r>
      <w:r>
        <w:rPr>
          <w:rFonts w:hint="eastAsia" w:ascii="宋体" w:hAnsi="宋体" w:cs="宋体"/>
          <w:color w:val="333333"/>
          <w:sz w:val="28"/>
          <w:szCs w:val="28"/>
        </w:rPr>
        <w:t>人、参公编制</w:t>
      </w:r>
      <w:r>
        <w:rPr>
          <w:rFonts w:hint="eastAsia" w:ascii="宋体" w:hAnsi="宋体" w:cs="宋体"/>
          <w:color w:val="333333"/>
          <w:sz w:val="28"/>
          <w:szCs w:val="28"/>
          <w:lang w:val="en-US" w:eastAsia="zh-CN"/>
        </w:rPr>
        <w:t>5</w:t>
      </w:r>
      <w:r>
        <w:rPr>
          <w:rFonts w:hint="eastAsia" w:ascii="宋体" w:hAnsi="宋体" w:cs="宋体"/>
          <w:color w:val="333333"/>
          <w:sz w:val="28"/>
          <w:szCs w:val="28"/>
        </w:rPr>
        <w:t>人，事业编制</w:t>
      </w:r>
      <w:r>
        <w:rPr>
          <w:rFonts w:hint="eastAsia" w:ascii="宋体" w:hAnsi="宋体" w:cs="宋体"/>
          <w:color w:val="333333"/>
          <w:sz w:val="28"/>
          <w:szCs w:val="28"/>
          <w:lang w:val="en-US" w:eastAsia="zh-CN"/>
        </w:rPr>
        <w:t>44</w:t>
      </w:r>
      <w:r>
        <w:rPr>
          <w:rFonts w:hint="eastAsia" w:ascii="宋体" w:hAnsi="宋体" w:cs="宋体"/>
          <w:color w:val="333333"/>
          <w:sz w:val="28"/>
          <w:szCs w:val="28"/>
        </w:rPr>
        <w:t>人；退休人员</w:t>
      </w:r>
      <w:r>
        <w:rPr>
          <w:rFonts w:hint="eastAsia" w:ascii="宋体" w:hAnsi="宋体" w:cs="宋体"/>
          <w:color w:val="333333"/>
          <w:sz w:val="28"/>
          <w:szCs w:val="28"/>
          <w:lang w:val="en-US" w:eastAsia="zh-CN"/>
        </w:rPr>
        <w:t>62</w:t>
      </w:r>
      <w:r>
        <w:rPr>
          <w:rFonts w:hint="eastAsia" w:ascii="宋体" w:hAnsi="宋体" w:cs="宋体"/>
          <w:color w:val="333333"/>
          <w:sz w:val="28"/>
          <w:szCs w:val="28"/>
        </w:rPr>
        <w:t>人。</w:t>
      </w:r>
    </w:p>
    <w:p>
      <w:pPr>
        <w:pStyle w:val="3"/>
        <w:widowControl/>
        <w:spacing w:before="180" w:beforeAutospacing="0" w:after="360" w:afterAutospacing="0" w:line="450" w:lineRule="atLeast"/>
        <w:rPr>
          <w:rFonts w:ascii="宋体" w:cs="宋体"/>
          <w:sz w:val="28"/>
          <w:szCs w:val="28"/>
        </w:rPr>
      </w:pPr>
      <w:r>
        <w:rPr>
          <w:rFonts w:hint="eastAsia" w:ascii="宋体" w:hAnsi="宋体" w:cs="宋体"/>
          <w:b/>
          <w:color w:val="333333"/>
          <w:sz w:val="28"/>
          <w:szCs w:val="28"/>
        </w:rPr>
        <w:t>第二部分</w:t>
      </w:r>
      <w:r>
        <w:rPr>
          <w:rFonts w:ascii="宋体" w:hAnsi="宋体" w:cs="宋体"/>
          <w:b/>
          <w:color w:val="333333"/>
          <w:sz w:val="28"/>
          <w:szCs w:val="28"/>
        </w:rPr>
        <w:t>2019</w:t>
      </w:r>
      <w:r>
        <w:rPr>
          <w:rFonts w:hint="eastAsia" w:ascii="宋体" w:hAnsi="宋体" w:cs="宋体"/>
          <w:b/>
          <w:color w:val="333333"/>
          <w:sz w:val="28"/>
          <w:szCs w:val="28"/>
        </w:rPr>
        <w:t>年度部门决算情况说明</w:t>
      </w:r>
    </w:p>
    <w:p>
      <w:pPr>
        <w:pStyle w:val="3"/>
        <w:widowControl/>
        <w:shd w:val="clear" w:color="auto" w:fill="FFFFFF"/>
        <w:spacing w:beforeAutospacing="0" w:after="225" w:afterAutospacing="0"/>
        <w:ind w:firstLine="562" w:firstLineChars="200"/>
        <w:textAlignment w:val="baseline"/>
        <w:rPr>
          <w:rFonts w:ascii="宋体" w:cs="宋体"/>
          <w:color w:val="333333"/>
          <w:sz w:val="28"/>
          <w:szCs w:val="28"/>
        </w:rPr>
      </w:pPr>
      <w:r>
        <w:rPr>
          <w:rStyle w:val="5"/>
          <w:rFonts w:hint="eastAsia" w:ascii="宋体" w:hAnsi="宋体" w:cs="宋体"/>
          <w:color w:val="373737"/>
          <w:sz w:val="28"/>
          <w:szCs w:val="28"/>
          <w:shd w:val="clear" w:color="auto" w:fill="FFFFFF"/>
        </w:rPr>
        <w:t>一、</w:t>
      </w:r>
      <w:r>
        <w:rPr>
          <w:rStyle w:val="5"/>
          <w:rFonts w:ascii="宋体" w:hAnsi="宋体" w:cs="宋体"/>
          <w:color w:val="373737"/>
          <w:sz w:val="28"/>
          <w:szCs w:val="28"/>
          <w:shd w:val="clear" w:color="auto" w:fill="FFFFFF"/>
        </w:rPr>
        <w:t>2019</w:t>
      </w:r>
      <w:r>
        <w:rPr>
          <w:rStyle w:val="5"/>
          <w:rFonts w:hint="eastAsia" w:ascii="宋体" w:hAnsi="宋体" w:cs="宋体"/>
          <w:color w:val="373737"/>
          <w:sz w:val="28"/>
          <w:szCs w:val="28"/>
          <w:shd w:val="clear" w:color="auto" w:fill="FFFFFF"/>
        </w:rPr>
        <w:t>年度收入支出决算总体情况说明</w:t>
      </w:r>
    </w:p>
    <w:p>
      <w:pPr>
        <w:pStyle w:val="3"/>
        <w:widowControl/>
        <w:shd w:val="clear" w:color="auto" w:fill="FFFFFF"/>
        <w:spacing w:beforeAutospacing="0" w:after="225" w:afterAutospacing="0"/>
        <w:ind w:firstLine="79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年度收入总计</w:t>
      </w:r>
      <w:r>
        <w:rPr>
          <w:rFonts w:ascii="宋体" w:hAnsi="宋体" w:cs="宋体"/>
          <w:color w:val="373737"/>
          <w:sz w:val="28"/>
          <w:szCs w:val="28"/>
          <w:shd w:val="clear" w:color="auto" w:fill="FFFFFF"/>
        </w:rPr>
        <w:t>1709.29</w:t>
      </w:r>
      <w:r>
        <w:rPr>
          <w:rFonts w:hint="eastAsia" w:ascii="宋体" w:hAnsi="宋体" w:cs="宋体"/>
          <w:color w:val="373737"/>
          <w:sz w:val="28"/>
          <w:szCs w:val="28"/>
          <w:shd w:val="clear" w:color="auto" w:fill="FFFFFF"/>
        </w:rPr>
        <w:t>万元，支出总计</w:t>
      </w:r>
      <w:r>
        <w:rPr>
          <w:rFonts w:ascii="宋体" w:hAnsi="宋体" w:cs="宋体"/>
          <w:color w:val="373737"/>
          <w:sz w:val="28"/>
          <w:szCs w:val="28"/>
          <w:shd w:val="clear" w:color="auto" w:fill="FFFFFF"/>
        </w:rPr>
        <w:t>1764.14</w:t>
      </w:r>
      <w:r>
        <w:rPr>
          <w:rFonts w:hint="eastAsia" w:ascii="宋体" w:hAnsi="宋体" w:cs="宋体"/>
          <w:color w:val="373737"/>
          <w:sz w:val="28"/>
          <w:szCs w:val="28"/>
          <w:shd w:val="clear" w:color="auto" w:fill="FFFFFF"/>
        </w:rPr>
        <w:t>万元，与上年相比，收入总计减少</w:t>
      </w:r>
      <w:r>
        <w:rPr>
          <w:rFonts w:ascii="宋体" w:hAnsi="宋体" w:cs="宋体"/>
          <w:color w:val="373737"/>
          <w:sz w:val="28"/>
          <w:szCs w:val="28"/>
          <w:shd w:val="clear" w:color="auto" w:fill="FFFFFF"/>
        </w:rPr>
        <w:t>579.98</w:t>
      </w:r>
      <w:r>
        <w:rPr>
          <w:rFonts w:hint="eastAsia" w:ascii="宋体" w:hAnsi="宋体" w:cs="宋体"/>
          <w:color w:val="373737"/>
          <w:sz w:val="28"/>
          <w:szCs w:val="28"/>
          <w:shd w:val="clear" w:color="auto" w:fill="FFFFFF"/>
        </w:rPr>
        <w:t>万元，减少</w:t>
      </w:r>
      <w:r>
        <w:rPr>
          <w:rFonts w:ascii="宋体" w:hAnsi="宋体" w:cs="宋体"/>
          <w:color w:val="373737"/>
          <w:sz w:val="28"/>
          <w:szCs w:val="28"/>
          <w:shd w:val="clear" w:color="auto" w:fill="FFFFFF"/>
        </w:rPr>
        <w:t>25.33 %</w:t>
      </w:r>
      <w:r>
        <w:rPr>
          <w:rFonts w:hint="eastAsia" w:ascii="宋体" w:hAnsi="宋体" w:cs="宋体"/>
          <w:color w:val="373737"/>
          <w:sz w:val="28"/>
          <w:szCs w:val="28"/>
          <w:shd w:val="clear" w:color="auto" w:fill="FFFFFF"/>
        </w:rPr>
        <w:t>；支出总计减少</w:t>
      </w:r>
      <w:r>
        <w:rPr>
          <w:rFonts w:ascii="宋体" w:hAnsi="宋体" w:cs="宋体"/>
          <w:color w:val="373737"/>
          <w:sz w:val="28"/>
          <w:szCs w:val="28"/>
          <w:shd w:val="clear" w:color="auto" w:fill="FFFFFF"/>
        </w:rPr>
        <w:t>486.97</w:t>
      </w:r>
      <w:r>
        <w:rPr>
          <w:rFonts w:hint="eastAsia" w:ascii="宋体" w:hAnsi="宋体" w:cs="宋体"/>
          <w:color w:val="373737"/>
          <w:sz w:val="28"/>
          <w:szCs w:val="28"/>
          <w:shd w:val="clear" w:color="auto" w:fill="FFFFFF"/>
        </w:rPr>
        <w:t>万元，减少</w:t>
      </w:r>
      <w:r>
        <w:rPr>
          <w:rFonts w:ascii="宋体" w:hAnsi="宋体" w:cs="宋体"/>
          <w:color w:val="373737"/>
          <w:sz w:val="28"/>
          <w:szCs w:val="28"/>
          <w:shd w:val="clear" w:color="auto" w:fill="FFFFFF"/>
        </w:rPr>
        <w:t>21.63%</w:t>
      </w:r>
      <w:r>
        <w:rPr>
          <w:rFonts w:hint="eastAsia" w:ascii="宋体" w:hAnsi="宋体" w:cs="宋体"/>
          <w:color w:val="373737"/>
          <w:sz w:val="28"/>
          <w:szCs w:val="28"/>
          <w:shd w:val="clear" w:color="auto" w:fill="FFFFFF"/>
        </w:rPr>
        <w:t>。</w:t>
      </w:r>
    </w:p>
    <w:p>
      <w:pPr>
        <w:pStyle w:val="3"/>
        <w:widowControl/>
        <w:shd w:val="clear" w:color="auto" w:fill="FFFFFF"/>
        <w:spacing w:beforeAutospacing="0" w:after="225" w:afterAutospacing="0"/>
        <w:ind w:left="135" w:firstLine="705"/>
        <w:textAlignment w:val="baseline"/>
        <w:rPr>
          <w:rFonts w:ascii="宋体" w:cs="宋体"/>
          <w:color w:val="333333"/>
          <w:sz w:val="28"/>
          <w:szCs w:val="28"/>
        </w:rPr>
      </w:pPr>
      <w:r>
        <w:rPr>
          <w:rStyle w:val="5"/>
          <w:rFonts w:hint="eastAsia" w:ascii="宋体" w:hAnsi="宋体" w:cs="宋体"/>
          <w:color w:val="373737"/>
          <w:sz w:val="28"/>
          <w:szCs w:val="28"/>
          <w:shd w:val="clear" w:color="auto" w:fill="FFFFFF"/>
        </w:rPr>
        <w:t>二、</w:t>
      </w:r>
      <w:r>
        <w:rPr>
          <w:rStyle w:val="5"/>
          <w:rFonts w:ascii="宋体" w:cs="宋体"/>
          <w:color w:val="373737"/>
          <w:sz w:val="28"/>
          <w:szCs w:val="28"/>
          <w:shd w:val="clear" w:color="auto" w:fill="FFFFFF"/>
        </w:rPr>
        <w:t> </w:t>
      </w:r>
      <w:r>
        <w:rPr>
          <w:rStyle w:val="5"/>
          <w:rFonts w:ascii="宋体" w:hAnsi="宋体" w:cs="宋体"/>
          <w:color w:val="373737"/>
          <w:sz w:val="28"/>
          <w:szCs w:val="28"/>
          <w:shd w:val="clear" w:color="auto" w:fill="FFFFFF"/>
        </w:rPr>
        <w:t>2019</w:t>
      </w:r>
      <w:r>
        <w:rPr>
          <w:rStyle w:val="5"/>
          <w:rFonts w:hint="eastAsia" w:ascii="宋体" w:hAnsi="宋体" w:cs="宋体"/>
          <w:color w:val="373737"/>
          <w:sz w:val="28"/>
          <w:szCs w:val="28"/>
          <w:shd w:val="clear" w:color="auto" w:fill="FFFFFF"/>
        </w:rPr>
        <w:t>年度收入决算情况说明</w:t>
      </w:r>
    </w:p>
    <w:p>
      <w:pPr>
        <w:pStyle w:val="3"/>
        <w:widowControl/>
        <w:shd w:val="clear" w:color="auto" w:fill="FFFFFF"/>
        <w:spacing w:beforeAutospacing="0" w:after="225" w:afterAutospacing="0"/>
        <w:ind w:left="135" w:firstLine="705"/>
        <w:textAlignment w:val="baseline"/>
        <w:rPr>
          <w:rFonts w:ascii="宋体" w:cs="宋体"/>
          <w:color w:val="333333"/>
          <w:sz w:val="28"/>
          <w:szCs w:val="28"/>
        </w:rPr>
      </w:pPr>
      <w:r>
        <w:rPr>
          <w:rFonts w:hint="eastAsia" w:ascii="宋体" w:hAnsi="宋体" w:cs="宋体"/>
          <w:color w:val="373737"/>
          <w:sz w:val="28"/>
          <w:szCs w:val="28"/>
          <w:shd w:val="clear" w:color="auto" w:fill="FFFFFF"/>
        </w:rPr>
        <w:t>本年收入合计</w:t>
      </w:r>
      <w:r>
        <w:rPr>
          <w:rFonts w:ascii="宋体" w:hAnsi="宋体" w:cs="宋体"/>
          <w:color w:val="373737"/>
          <w:sz w:val="28"/>
          <w:szCs w:val="28"/>
          <w:shd w:val="clear" w:color="auto" w:fill="FFFFFF"/>
        </w:rPr>
        <w:t>1709.29</w:t>
      </w:r>
      <w:r>
        <w:rPr>
          <w:rFonts w:hint="eastAsia" w:ascii="宋体" w:hAnsi="宋体" w:cs="宋体"/>
          <w:color w:val="373737"/>
          <w:sz w:val="28"/>
          <w:szCs w:val="28"/>
          <w:shd w:val="clear" w:color="auto" w:fill="FFFFFF"/>
        </w:rPr>
        <w:t>万元，其中：财政拨款收入</w:t>
      </w:r>
      <w:r>
        <w:rPr>
          <w:rFonts w:ascii="宋体" w:hAnsi="宋体" w:cs="宋体"/>
          <w:color w:val="373737"/>
          <w:sz w:val="28"/>
          <w:szCs w:val="28"/>
          <w:shd w:val="clear" w:color="auto" w:fill="FFFFFF"/>
        </w:rPr>
        <w:t>1709.18</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99.99 %</w:t>
      </w:r>
      <w:r>
        <w:rPr>
          <w:rFonts w:hint="eastAsia" w:ascii="宋体" w:hAnsi="宋体" w:cs="宋体"/>
          <w:color w:val="373737"/>
          <w:sz w:val="28"/>
          <w:szCs w:val="28"/>
          <w:shd w:val="clear" w:color="auto" w:fill="FFFFFF"/>
        </w:rPr>
        <w:t>；其他收入</w:t>
      </w:r>
      <w:r>
        <w:rPr>
          <w:rFonts w:ascii="宋体" w:hAnsi="宋体" w:cs="宋体"/>
          <w:color w:val="373737"/>
          <w:sz w:val="28"/>
          <w:szCs w:val="28"/>
          <w:shd w:val="clear" w:color="auto" w:fill="FFFFFF"/>
        </w:rPr>
        <w:t>0.11</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0.01%</w:t>
      </w:r>
      <w:r>
        <w:rPr>
          <w:rFonts w:hint="eastAsia" w:ascii="宋体" w:hAnsi="宋体" w:cs="宋体"/>
          <w:color w:val="373737"/>
          <w:sz w:val="28"/>
          <w:szCs w:val="28"/>
          <w:shd w:val="clear" w:color="auto" w:fill="FFFFFF"/>
        </w:rPr>
        <w:t>。</w:t>
      </w:r>
    </w:p>
    <w:p>
      <w:pPr>
        <w:pStyle w:val="3"/>
        <w:widowControl/>
        <w:shd w:val="clear" w:color="auto" w:fill="FFFFFF"/>
        <w:spacing w:beforeAutospacing="0" w:after="225" w:afterAutospacing="0"/>
        <w:ind w:left="135" w:firstLine="705"/>
        <w:textAlignment w:val="baseline"/>
        <w:rPr>
          <w:rFonts w:ascii="宋体" w:cs="宋体"/>
          <w:color w:val="333333"/>
          <w:sz w:val="28"/>
          <w:szCs w:val="28"/>
        </w:rPr>
      </w:pPr>
      <w:r>
        <w:rPr>
          <w:rStyle w:val="5"/>
          <w:rFonts w:hint="eastAsia" w:ascii="宋体" w:hAnsi="宋体" w:cs="宋体"/>
          <w:color w:val="373737"/>
          <w:sz w:val="28"/>
          <w:szCs w:val="28"/>
          <w:shd w:val="clear" w:color="auto" w:fill="FFFFFF"/>
        </w:rPr>
        <w:t>三、</w:t>
      </w:r>
      <w:r>
        <w:rPr>
          <w:rStyle w:val="5"/>
          <w:rFonts w:ascii="宋体" w:hAnsi="宋体" w:cs="宋体"/>
          <w:color w:val="373737"/>
          <w:sz w:val="28"/>
          <w:szCs w:val="28"/>
          <w:shd w:val="clear" w:color="auto" w:fill="FFFFFF"/>
        </w:rPr>
        <w:t>2019</w:t>
      </w:r>
      <w:r>
        <w:rPr>
          <w:rStyle w:val="5"/>
          <w:rFonts w:hint="eastAsia" w:ascii="宋体" w:hAnsi="宋体" w:cs="宋体"/>
          <w:color w:val="373737"/>
          <w:sz w:val="28"/>
          <w:szCs w:val="28"/>
          <w:shd w:val="clear" w:color="auto" w:fill="FFFFFF"/>
        </w:rPr>
        <w:t>年度支出决算情况说明</w:t>
      </w:r>
    </w:p>
    <w:p>
      <w:pPr>
        <w:pStyle w:val="3"/>
        <w:widowControl/>
        <w:shd w:val="clear" w:color="auto" w:fill="FFFFFF"/>
        <w:spacing w:beforeAutospacing="0" w:after="225" w:afterAutospacing="0"/>
        <w:ind w:left="135" w:firstLine="705"/>
        <w:textAlignment w:val="baseline"/>
        <w:rPr>
          <w:rFonts w:ascii="宋体" w:cs="宋体"/>
          <w:color w:val="333333"/>
          <w:sz w:val="28"/>
          <w:szCs w:val="28"/>
        </w:rPr>
      </w:pPr>
      <w:r>
        <w:rPr>
          <w:rFonts w:hint="eastAsia" w:ascii="宋体" w:hAnsi="宋体" w:cs="宋体"/>
          <w:color w:val="373737"/>
          <w:sz w:val="28"/>
          <w:szCs w:val="28"/>
          <w:shd w:val="clear" w:color="auto" w:fill="FFFFFF"/>
        </w:rPr>
        <w:t>本年支出合计</w:t>
      </w:r>
      <w:r>
        <w:rPr>
          <w:rFonts w:ascii="宋体" w:hAnsi="宋体" w:cs="宋体"/>
          <w:color w:val="373737"/>
          <w:sz w:val="28"/>
          <w:szCs w:val="28"/>
          <w:shd w:val="clear" w:color="auto" w:fill="FFFFFF"/>
        </w:rPr>
        <w:t>1764.14</w:t>
      </w:r>
      <w:r>
        <w:rPr>
          <w:rFonts w:hint="eastAsia" w:ascii="宋体" w:hAnsi="宋体" w:cs="宋体"/>
          <w:color w:val="373737"/>
          <w:sz w:val="28"/>
          <w:szCs w:val="28"/>
          <w:shd w:val="clear" w:color="auto" w:fill="FFFFFF"/>
        </w:rPr>
        <w:t>万元，其中：基本支出</w:t>
      </w:r>
      <w:r>
        <w:rPr>
          <w:rFonts w:ascii="宋体" w:hAnsi="宋体" w:cs="宋体"/>
          <w:color w:val="373737"/>
          <w:sz w:val="28"/>
          <w:szCs w:val="28"/>
          <w:shd w:val="clear" w:color="auto" w:fill="FFFFFF"/>
        </w:rPr>
        <w:t>1605.25</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90.99 %</w:t>
      </w:r>
      <w:r>
        <w:rPr>
          <w:rFonts w:hint="eastAsia" w:ascii="宋体" w:hAnsi="宋体" w:cs="宋体"/>
          <w:color w:val="373737"/>
          <w:sz w:val="28"/>
          <w:szCs w:val="28"/>
          <w:shd w:val="clear" w:color="auto" w:fill="FFFFFF"/>
        </w:rPr>
        <w:t>；项目支出</w:t>
      </w:r>
      <w:r>
        <w:rPr>
          <w:rFonts w:ascii="宋体" w:hAnsi="宋体" w:cs="宋体"/>
          <w:color w:val="373737"/>
          <w:sz w:val="28"/>
          <w:szCs w:val="28"/>
          <w:shd w:val="clear" w:color="auto" w:fill="FFFFFF"/>
        </w:rPr>
        <w:t xml:space="preserve"> 158.88</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9.01 %</w:t>
      </w:r>
      <w:r>
        <w:rPr>
          <w:rFonts w:hint="eastAsia" w:ascii="宋体" w:hAnsi="宋体" w:cs="宋体"/>
          <w:color w:val="373737"/>
          <w:sz w:val="28"/>
          <w:szCs w:val="28"/>
          <w:shd w:val="clear" w:color="auto" w:fill="FFFFFF"/>
        </w:rPr>
        <w:t>；</w:t>
      </w:r>
    </w:p>
    <w:p>
      <w:pPr>
        <w:pStyle w:val="3"/>
        <w:widowControl/>
        <w:shd w:val="clear" w:color="auto" w:fill="FFFFFF"/>
        <w:spacing w:beforeAutospacing="0" w:afterAutospacing="0"/>
        <w:ind w:left="135" w:right="270" w:firstLine="705"/>
        <w:textAlignment w:val="baseline"/>
        <w:rPr>
          <w:rFonts w:ascii="宋体" w:cs="宋体"/>
          <w:color w:val="333333"/>
          <w:sz w:val="28"/>
          <w:szCs w:val="28"/>
        </w:rPr>
      </w:pPr>
      <w:r>
        <w:rPr>
          <w:rStyle w:val="5"/>
          <w:rFonts w:hint="eastAsia" w:ascii="宋体" w:hAnsi="宋体" w:cs="宋体"/>
          <w:color w:val="373737"/>
          <w:sz w:val="28"/>
          <w:szCs w:val="28"/>
          <w:shd w:val="clear" w:color="auto" w:fill="FFFFFF"/>
        </w:rPr>
        <w:t>四、</w:t>
      </w:r>
      <w:r>
        <w:rPr>
          <w:rStyle w:val="5"/>
          <w:rFonts w:ascii="宋体" w:hAnsi="宋体" w:cs="宋体"/>
          <w:color w:val="373737"/>
          <w:sz w:val="28"/>
          <w:szCs w:val="28"/>
          <w:shd w:val="clear" w:color="auto" w:fill="FFFFFF"/>
        </w:rPr>
        <w:t>2019</w:t>
      </w:r>
      <w:r>
        <w:rPr>
          <w:rStyle w:val="5"/>
          <w:rFonts w:hint="eastAsia" w:ascii="宋体" w:hAnsi="宋体" w:cs="宋体"/>
          <w:color w:val="373737"/>
          <w:sz w:val="28"/>
          <w:szCs w:val="28"/>
          <w:shd w:val="clear" w:color="auto" w:fill="FFFFFF"/>
        </w:rPr>
        <w:t>年度财政拨款收入支出决算总体情况说明</w:t>
      </w:r>
    </w:p>
    <w:p>
      <w:pPr>
        <w:pStyle w:val="3"/>
        <w:widowControl/>
        <w:shd w:val="clear" w:color="auto" w:fill="FFFFFF"/>
        <w:spacing w:beforeAutospacing="0" w:afterAutospacing="0"/>
        <w:ind w:left="135" w:right="270" w:firstLine="705"/>
        <w:jc w:val="both"/>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年度财政拨款收入</w:t>
      </w:r>
      <w:r>
        <w:rPr>
          <w:rFonts w:ascii="宋体" w:hAnsi="宋体" w:cs="宋体"/>
          <w:color w:val="373737"/>
          <w:sz w:val="28"/>
          <w:szCs w:val="28"/>
          <w:shd w:val="clear" w:color="auto" w:fill="FFFFFF"/>
        </w:rPr>
        <w:t>1709.18</w:t>
      </w:r>
      <w:r>
        <w:rPr>
          <w:rFonts w:hint="eastAsia" w:ascii="宋体" w:hAnsi="宋体" w:cs="宋体"/>
          <w:color w:val="373737"/>
          <w:sz w:val="28"/>
          <w:szCs w:val="28"/>
          <w:shd w:val="clear" w:color="auto" w:fill="FFFFFF"/>
        </w:rPr>
        <w:t>万元，与上年相比，减少</w:t>
      </w:r>
      <w:r>
        <w:rPr>
          <w:rFonts w:ascii="宋体" w:hAnsi="宋体" w:cs="宋体"/>
          <w:color w:val="373737"/>
          <w:sz w:val="28"/>
          <w:szCs w:val="28"/>
          <w:shd w:val="clear" w:color="auto" w:fill="FFFFFF"/>
        </w:rPr>
        <w:t xml:space="preserve">579.84  </w:t>
      </w:r>
      <w:r>
        <w:rPr>
          <w:rFonts w:hint="eastAsia" w:ascii="宋体" w:hAnsi="宋体" w:cs="宋体"/>
          <w:color w:val="373737"/>
          <w:sz w:val="28"/>
          <w:szCs w:val="28"/>
          <w:shd w:val="clear" w:color="auto" w:fill="FFFFFF"/>
        </w:rPr>
        <w:t>万元，减少</w:t>
      </w:r>
      <w:r>
        <w:rPr>
          <w:rFonts w:ascii="宋体" w:hAnsi="宋体" w:cs="宋体"/>
          <w:color w:val="373737"/>
          <w:sz w:val="28"/>
          <w:szCs w:val="28"/>
          <w:shd w:val="clear" w:color="auto" w:fill="FFFFFF"/>
        </w:rPr>
        <w:t>33.92 %</w:t>
      </w:r>
      <w:r>
        <w:rPr>
          <w:rFonts w:hint="eastAsia" w:ascii="宋体" w:hAnsi="宋体" w:cs="宋体"/>
          <w:color w:val="373737"/>
          <w:sz w:val="28"/>
          <w:szCs w:val="28"/>
          <w:shd w:val="clear" w:color="auto" w:fill="FFFFFF"/>
        </w:rPr>
        <w:t>；</w:t>
      </w: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年度财政拨款支出</w:t>
      </w:r>
      <w:r>
        <w:rPr>
          <w:rFonts w:ascii="宋体" w:hAnsi="宋体" w:cs="宋体"/>
          <w:color w:val="373737"/>
          <w:sz w:val="28"/>
          <w:szCs w:val="28"/>
          <w:shd w:val="clear" w:color="auto" w:fill="FFFFFF"/>
        </w:rPr>
        <w:t>1764.03</w:t>
      </w:r>
      <w:r>
        <w:rPr>
          <w:rFonts w:hint="eastAsia" w:ascii="宋体" w:hAnsi="宋体" w:cs="宋体"/>
          <w:color w:val="373737"/>
          <w:sz w:val="28"/>
          <w:szCs w:val="28"/>
          <w:shd w:val="clear" w:color="auto" w:fill="FFFFFF"/>
        </w:rPr>
        <w:t>万元，与上年相比，减少</w:t>
      </w:r>
      <w:r>
        <w:rPr>
          <w:rFonts w:ascii="宋体" w:hAnsi="宋体" w:cs="宋体"/>
          <w:color w:val="373737"/>
          <w:sz w:val="28"/>
          <w:szCs w:val="28"/>
          <w:shd w:val="clear" w:color="auto" w:fill="FFFFFF"/>
        </w:rPr>
        <w:t>483.07</w:t>
      </w:r>
      <w:r>
        <w:rPr>
          <w:rFonts w:hint="eastAsia" w:ascii="宋体" w:hAnsi="宋体" w:cs="宋体"/>
          <w:color w:val="373737"/>
          <w:sz w:val="28"/>
          <w:szCs w:val="28"/>
          <w:shd w:val="clear" w:color="auto" w:fill="FFFFFF"/>
        </w:rPr>
        <w:t>万元，减少</w:t>
      </w:r>
      <w:r>
        <w:rPr>
          <w:rFonts w:ascii="宋体" w:hAnsi="宋体" w:cs="宋体"/>
          <w:color w:val="373737"/>
          <w:sz w:val="28"/>
          <w:szCs w:val="28"/>
          <w:shd w:val="clear" w:color="auto" w:fill="FFFFFF"/>
        </w:rPr>
        <w:t>21.5  %</w:t>
      </w:r>
      <w:r>
        <w:rPr>
          <w:rFonts w:hint="eastAsia" w:ascii="宋体" w:hAnsi="宋体" w:cs="宋体"/>
          <w:color w:val="373737"/>
          <w:sz w:val="28"/>
          <w:szCs w:val="28"/>
          <w:shd w:val="clear" w:color="auto" w:fill="FFFFFF"/>
        </w:rPr>
        <w:t>。</w:t>
      </w:r>
    </w:p>
    <w:p>
      <w:pPr>
        <w:pStyle w:val="3"/>
        <w:widowControl/>
        <w:shd w:val="clear" w:color="auto" w:fill="FFFFFF"/>
        <w:spacing w:beforeAutospacing="0" w:afterAutospacing="0"/>
        <w:ind w:left="135" w:right="270" w:firstLine="705"/>
        <w:textAlignment w:val="baseline"/>
        <w:rPr>
          <w:rFonts w:ascii="宋体" w:cs="宋体"/>
          <w:color w:val="333333"/>
          <w:sz w:val="28"/>
          <w:szCs w:val="28"/>
        </w:rPr>
      </w:pPr>
      <w:r>
        <w:rPr>
          <w:rStyle w:val="5"/>
          <w:rFonts w:hint="eastAsia" w:ascii="宋体" w:hAnsi="宋体" w:cs="宋体"/>
          <w:color w:val="373737"/>
          <w:sz w:val="28"/>
          <w:szCs w:val="28"/>
          <w:shd w:val="clear" w:color="auto" w:fill="FFFFFF"/>
        </w:rPr>
        <w:t>五、</w:t>
      </w:r>
      <w:r>
        <w:rPr>
          <w:rStyle w:val="5"/>
          <w:rFonts w:ascii="宋体" w:hAnsi="宋体" w:cs="宋体"/>
          <w:color w:val="373737"/>
          <w:sz w:val="28"/>
          <w:szCs w:val="28"/>
          <w:shd w:val="clear" w:color="auto" w:fill="FFFFFF"/>
        </w:rPr>
        <w:t>2019</w:t>
      </w:r>
      <w:r>
        <w:rPr>
          <w:rStyle w:val="5"/>
          <w:rFonts w:hint="eastAsia" w:ascii="宋体" w:hAnsi="宋体" w:cs="宋体"/>
          <w:color w:val="373737"/>
          <w:sz w:val="28"/>
          <w:szCs w:val="28"/>
          <w:shd w:val="clear" w:color="auto" w:fill="FFFFFF"/>
        </w:rPr>
        <w:t>年度一般公共预算财政拨款支出决算情况说明</w:t>
      </w:r>
    </w:p>
    <w:p>
      <w:pPr>
        <w:pStyle w:val="3"/>
        <w:widowControl/>
        <w:shd w:val="clear" w:color="auto" w:fill="FFFFFF"/>
        <w:spacing w:beforeAutospacing="0" w:after="225" w:afterAutospacing="0"/>
        <w:ind w:left="135" w:firstLine="705"/>
        <w:textAlignment w:val="baseline"/>
        <w:rPr>
          <w:rFonts w:ascii="宋体" w:cs="宋体"/>
          <w:color w:val="333333"/>
          <w:sz w:val="28"/>
          <w:szCs w:val="28"/>
        </w:rPr>
      </w:pPr>
      <w:r>
        <w:rPr>
          <w:rStyle w:val="5"/>
          <w:rFonts w:hint="eastAsia" w:ascii="宋体" w:hAnsi="宋体" w:cs="宋体"/>
          <w:color w:val="373737"/>
          <w:sz w:val="28"/>
          <w:szCs w:val="28"/>
          <w:shd w:val="clear" w:color="auto" w:fill="FFFFFF"/>
        </w:rPr>
        <w:t>（一）财政拨款支出决算总体情况。</w:t>
      </w:r>
    </w:p>
    <w:p>
      <w:pPr>
        <w:pStyle w:val="3"/>
        <w:widowControl/>
        <w:shd w:val="clear" w:color="auto" w:fill="FFFFFF"/>
        <w:spacing w:beforeAutospacing="0" w:after="225" w:afterAutospacing="0"/>
        <w:ind w:left="135" w:firstLine="73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年度财政拨款支出</w:t>
      </w:r>
      <w:r>
        <w:rPr>
          <w:rFonts w:ascii="宋体" w:hAnsi="宋体" w:cs="宋体"/>
          <w:color w:val="373737"/>
          <w:sz w:val="28"/>
          <w:szCs w:val="28"/>
          <w:shd w:val="clear" w:color="auto" w:fill="FFFFFF"/>
        </w:rPr>
        <w:t>1764.03</w:t>
      </w:r>
      <w:r>
        <w:rPr>
          <w:rFonts w:hint="eastAsia" w:ascii="宋体" w:hAnsi="宋体" w:cs="宋体"/>
          <w:color w:val="373737"/>
          <w:sz w:val="28"/>
          <w:szCs w:val="28"/>
          <w:shd w:val="clear" w:color="auto" w:fill="FFFFFF"/>
        </w:rPr>
        <w:t>万元，占本年支出合计的</w:t>
      </w:r>
      <w:r>
        <w:rPr>
          <w:rFonts w:ascii="宋体" w:hAnsi="宋体" w:cs="宋体"/>
          <w:color w:val="373737"/>
          <w:sz w:val="28"/>
          <w:szCs w:val="28"/>
          <w:shd w:val="clear" w:color="auto" w:fill="FFFFFF"/>
        </w:rPr>
        <w:t xml:space="preserve"> 99.99 %</w:t>
      </w:r>
      <w:r>
        <w:rPr>
          <w:rFonts w:hint="eastAsia" w:ascii="宋体" w:hAnsi="宋体" w:cs="宋体"/>
          <w:color w:val="373737"/>
          <w:sz w:val="28"/>
          <w:szCs w:val="28"/>
          <w:shd w:val="clear" w:color="auto" w:fill="FFFFFF"/>
        </w:rPr>
        <w:t>。与上年相比，财政拨款支出减少</w:t>
      </w:r>
      <w:r>
        <w:rPr>
          <w:rFonts w:ascii="宋体" w:hAnsi="宋体" w:cs="宋体"/>
          <w:color w:val="373737"/>
          <w:sz w:val="28"/>
          <w:szCs w:val="28"/>
          <w:shd w:val="clear" w:color="auto" w:fill="FFFFFF"/>
        </w:rPr>
        <w:t>483.07</w:t>
      </w:r>
      <w:r>
        <w:rPr>
          <w:rFonts w:hint="eastAsia" w:ascii="宋体" w:hAnsi="宋体" w:cs="宋体"/>
          <w:color w:val="373737"/>
          <w:sz w:val="28"/>
          <w:szCs w:val="28"/>
          <w:shd w:val="clear" w:color="auto" w:fill="FFFFFF"/>
        </w:rPr>
        <w:t>万元，减少</w:t>
      </w:r>
      <w:r>
        <w:rPr>
          <w:rFonts w:ascii="宋体" w:hAnsi="宋体" w:cs="宋体"/>
          <w:color w:val="373737"/>
          <w:sz w:val="28"/>
          <w:szCs w:val="28"/>
          <w:shd w:val="clear" w:color="auto" w:fill="FFFFFF"/>
        </w:rPr>
        <w:t>21.5  %</w:t>
      </w:r>
      <w:r>
        <w:rPr>
          <w:rFonts w:hint="eastAsia" w:ascii="宋体" w:hAnsi="宋体" w:cs="宋体"/>
          <w:color w:val="373737"/>
          <w:sz w:val="28"/>
          <w:szCs w:val="28"/>
          <w:shd w:val="clear" w:color="auto" w:fill="FFFFFF"/>
        </w:rPr>
        <w:t>。</w:t>
      </w:r>
    </w:p>
    <w:p>
      <w:pPr>
        <w:pStyle w:val="3"/>
        <w:widowControl/>
        <w:shd w:val="clear" w:color="auto" w:fill="FFFFFF"/>
        <w:spacing w:beforeAutospacing="0" w:after="225" w:afterAutospacing="0"/>
        <w:ind w:left="900"/>
        <w:textAlignment w:val="baseline"/>
        <w:rPr>
          <w:rFonts w:ascii="宋体" w:cs="宋体"/>
          <w:color w:val="333333"/>
          <w:sz w:val="28"/>
          <w:szCs w:val="28"/>
        </w:rPr>
      </w:pPr>
      <w:r>
        <w:rPr>
          <w:rStyle w:val="5"/>
          <w:rFonts w:hint="eastAsia" w:ascii="宋体" w:hAnsi="宋体" w:cs="宋体"/>
          <w:color w:val="373737"/>
          <w:sz w:val="28"/>
          <w:szCs w:val="28"/>
          <w:shd w:val="clear" w:color="auto" w:fill="FFFFFF"/>
        </w:rPr>
        <w:t>（二）财政拨款支出决算结构情况。</w:t>
      </w:r>
    </w:p>
    <w:p>
      <w:pPr>
        <w:pStyle w:val="3"/>
        <w:widowControl/>
        <w:shd w:val="clear" w:color="auto" w:fill="FFFFFF"/>
        <w:spacing w:beforeAutospacing="0" w:after="225" w:afterAutospacing="0"/>
        <w:ind w:firstLine="1020"/>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年度财政拨款支出</w:t>
      </w:r>
      <w:r>
        <w:rPr>
          <w:rFonts w:ascii="宋体" w:hAnsi="宋体" w:cs="宋体"/>
          <w:color w:val="373737"/>
          <w:sz w:val="28"/>
          <w:szCs w:val="28"/>
          <w:shd w:val="clear" w:color="auto" w:fill="FFFFFF"/>
        </w:rPr>
        <w:t>1764.03</w:t>
      </w:r>
      <w:r>
        <w:rPr>
          <w:rFonts w:hint="eastAsia" w:ascii="宋体" w:hAnsi="宋体" w:cs="宋体"/>
          <w:color w:val="373737"/>
          <w:sz w:val="28"/>
          <w:szCs w:val="28"/>
          <w:shd w:val="clear" w:color="auto" w:fill="FFFFFF"/>
        </w:rPr>
        <w:t>万元，主要用于以下方面：</w:t>
      </w:r>
      <w:r>
        <w:rPr>
          <w:rStyle w:val="5"/>
          <w:rFonts w:hint="eastAsia" w:ascii="宋体" w:hAnsi="宋体" w:cs="宋体"/>
          <w:color w:val="373737"/>
          <w:sz w:val="28"/>
          <w:szCs w:val="28"/>
          <w:shd w:val="clear" w:color="auto" w:fill="FFFFFF"/>
        </w:rPr>
        <w:t>社会保障和就业（类）</w:t>
      </w:r>
      <w:r>
        <w:rPr>
          <w:rFonts w:hint="eastAsia" w:ascii="宋体" w:hAnsi="宋体" w:cs="宋体"/>
          <w:color w:val="373737"/>
          <w:sz w:val="28"/>
          <w:szCs w:val="28"/>
          <w:shd w:val="clear" w:color="auto" w:fill="FFFFFF"/>
        </w:rPr>
        <w:t>支出</w:t>
      </w:r>
      <w:r>
        <w:rPr>
          <w:rFonts w:ascii="宋体" w:hAnsi="宋体" w:cs="宋体"/>
          <w:color w:val="373737"/>
          <w:sz w:val="28"/>
          <w:szCs w:val="28"/>
          <w:shd w:val="clear" w:color="auto" w:fill="FFFFFF"/>
        </w:rPr>
        <w:t>239.66</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13.58%</w:t>
      </w:r>
      <w:r>
        <w:rPr>
          <w:rFonts w:hint="eastAsia" w:ascii="宋体" w:hAnsi="宋体" w:cs="宋体"/>
          <w:color w:val="373737"/>
          <w:sz w:val="28"/>
          <w:szCs w:val="28"/>
          <w:shd w:val="clear" w:color="auto" w:fill="FFFFFF"/>
        </w:rPr>
        <w:t>；</w:t>
      </w:r>
      <w:r>
        <w:rPr>
          <w:rStyle w:val="5"/>
          <w:rFonts w:hint="eastAsia" w:ascii="宋体" w:hAnsi="宋体" w:cs="宋体"/>
          <w:color w:val="373737"/>
          <w:sz w:val="28"/>
          <w:szCs w:val="28"/>
          <w:shd w:val="clear" w:color="auto" w:fill="FFFFFF"/>
        </w:rPr>
        <w:t>医疗卫生与计划生育（类）</w:t>
      </w:r>
      <w:r>
        <w:rPr>
          <w:rFonts w:hint="eastAsia" w:ascii="宋体" w:hAnsi="宋体" w:cs="宋体"/>
          <w:color w:val="373737"/>
          <w:sz w:val="28"/>
          <w:szCs w:val="28"/>
          <w:shd w:val="clear" w:color="auto" w:fill="FFFFFF"/>
        </w:rPr>
        <w:t>支出</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w:t>
      </w:r>
      <w:r>
        <w:rPr>
          <w:rStyle w:val="5"/>
          <w:rFonts w:hint="eastAsia" w:ascii="宋体" w:hAnsi="宋体" w:cs="宋体"/>
          <w:color w:val="373737"/>
          <w:sz w:val="28"/>
          <w:szCs w:val="28"/>
          <w:shd w:val="clear" w:color="auto" w:fill="FFFFFF"/>
        </w:rPr>
        <w:t>行政运行（类）</w:t>
      </w:r>
      <w:r>
        <w:rPr>
          <w:rFonts w:hint="eastAsia" w:ascii="宋体" w:hAnsi="宋体" w:cs="宋体"/>
          <w:color w:val="373737"/>
          <w:sz w:val="28"/>
          <w:szCs w:val="28"/>
          <w:shd w:val="clear" w:color="auto" w:fill="FFFFFF"/>
        </w:rPr>
        <w:t>支出</w:t>
      </w:r>
      <w:r>
        <w:rPr>
          <w:rFonts w:ascii="宋体" w:hAnsi="宋体" w:cs="宋体"/>
          <w:color w:val="373737"/>
          <w:sz w:val="28"/>
          <w:szCs w:val="28"/>
          <w:shd w:val="clear" w:color="auto" w:fill="FFFFFF"/>
        </w:rPr>
        <w:t>1439.39</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81.62%</w:t>
      </w:r>
      <w:r>
        <w:rPr>
          <w:rFonts w:hint="eastAsia" w:ascii="宋体" w:hAnsi="宋体" w:cs="宋体"/>
          <w:color w:val="373737"/>
          <w:sz w:val="28"/>
          <w:szCs w:val="28"/>
          <w:shd w:val="clear" w:color="auto" w:fill="FFFFFF"/>
        </w:rPr>
        <w:t>；</w:t>
      </w:r>
      <w:r>
        <w:rPr>
          <w:rStyle w:val="5"/>
          <w:rFonts w:hint="eastAsia" w:ascii="宋体" w:hAnsi="宋体" w:cs="宋体"/>
          <w:color w:val="373737"/>
          <w:sz w:val="28"/>
          <w:szCs w:val="28"/>
          <w:shd w:val="clear" w:color="auto" w:fill="FFFFFF"/>
        </w:rPr>
        <w:t>住房保障（类）</w:t>
      </w:r>
      <w:r>
        <w:rPr>
          <w:rFonts w:hint="eastAsia" w:ascii="宋体" w:hAnsi="宋体" w:cs="宋体"/>
          <w:color w:val="373737"/>
          <w:sz w:val="28"/>
          <w:szCs w:val="28"/>
          <w:shd w:val="clear" w:color="auto" w:fill="FFFFFF"/>
        </w:rPr>
        <w:t>支出</w:t>
      </w:r>
      <w:r>
        <w:rPr>
          <w:rFonts w:ascii="宋体" w:hAnsi="宋体" w:cs="宋体"/>
          <w:color w:val="373737"/>
          <w:sz w:val="28"/>
          <w:szCs w:val="28"/>
          <w:shd w:val="clear" w:color="auto" w:fill="FFFFFF"/>
        </w:rPr>
        <w:t>84.98</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4.8%</w:t>
      </w:r>
      <w:r>
        <w:rPr>
          <w:rFonts w:hint="eastAsia" w:ascii="宋体" w:hAnsi="宋体" w:cs="宋体"/>
          <w:color w:val="373737"/>
          <w:sz w:val="28"/>
          <w:szCs w:val="28"/>
          <w:shd w:val="clear" w:color="auto" w:fill="FFFFFF"/>
        </w:rPr>
        <w:t>。（根据单位实际科目）</w:t>
      </w:r>
    </w:p>
    <w:p>
      <w:pPr>
        <w:pStyle w:val="3"/>
        <w:widowControl/>
        <w:shd w:val="clear" w:color="auto" w:fill="FFFFFF"/>
        <w:spacing w:beforeAutospacing="0" w:after="225" w:afterAutospacing="0"/>
        <w:ind w:left="900"/>
        <w:textAlignment w:val="baseline"/>
        <w:rPr>
          <w:rFonts w:ascii="宋体" w:cs="宋体"/>
          <w:color w:val="333333"/>
          <w:sz w:val="28"/>
          <w:szCs w:val="28"/>
        </w:rPr>
      </w:pPr>
      <w:r>
        <w:rPr>
          <w:rStyle w:val="5"/>
          <w:rFonts w:hint="eastAsia" w:ascii="宋体" w:hAnsi="宋体" w:cs="宋体"/>
          <w:color w:val="373737"/>
          <w:sz w:val="28"/>
          <w:szCs w:val="28"/>
          <w:shd w:val="clear" w:color="auto" w:fill="FFFFFF"/>
        </w:rPr>
        <w:t>（三）财政拨款支出决算具体情况。（根据单位实际科目）</w:t>
      </w:r>
    </w:p>
    <w:p>
      <w:pPr>
        <w:pStyle w:val="3"/>
        <w:widowControl/>
        <w:shd w:val="clear" w:color="auto" w:fill="FFFFFF"/>
        <w:spacing w:beforeAutospacing="0" w:after="225" w:afterAutospacing="0"/>
        <w:ind w:firstLine="990"/>
        <w:textAlignment w:val="baseline"/>
        <w:rPr>
          <w:rFonts w:ascii="宋体" w:cs="宋体"/>
          <w:color w:val="373737"/>
          <w:sz w:val="28"/>
          <w:szCs w:val="28"/>
          <w:shd w:val="clear" w:color="auto" w:fill="FFFFFF"/>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年度财政拨款支出年初预算为</w:t>
      </w:r>
      <w:r>
        <w:rPr>
          <w:rFonts w:ascii="宋体" w:hAnsi="宋体" w:cs="宋体"/>
          <w:color w:val="373737"/>
          <w:sz w:val="28"/>
          <w:szCs w:val="28"/>
          <w:shd w:val="clear" w:color="auto" w:fill="FFFFFF"/>
        </w:rPr>
        <w:t xml:space="preserve">1595.04 </w:t>
      </w:r>
      <w:r>
        <w:rPr>
          <w:rFonts w:hint="eastAsia" w:ascii="宋体" w:hAnsi="宋体" w:cs="宋体"/>
          <w:color w:val="373737"/>
          <w:sz w:val="28"/>
          <w:szCs w:val="28"/>
          <w:shd w:val="clear" w:color="auto" w:fill="FFFFFF"/>
        </w:rPr>
        <w:t>万元，支出决算为</w:t>
      </w:r>
      <w:r>
        <w:rPr>
          <w:rFonts w:ascii="宋体" w:hAnsi="宋体" w:cs="宋体"/>
          <w:color w:val="373737"/>
          <w:sz w:val="28"/>
          <w:szCs w:val="28"/>
          <w:shd w:val="clear" w:color="auto" w:fill="FFFFFF"/>
        </w:rPr>
        <w:t xml:space="preserve"> 1764.14</w:t>
      </w:r>
      <w:r>
        <w:rPr>
          <w:rFonts w:hint="eastAsia" w:ascii="宋体" w:hAnsi="宋体" w:cs="宋体"/>
          <w:color w:val="373737"/>
          <w:sz w:val="28"/>
          <w:szCs w:val="28"/>
          <w:shd w:val="clear" w:color="auto" w:fill="FFFFFF"/>
        </w:rPr>
        <w:t>万元，完成年初预算的</w:t>
      </w:r>
      <w:r>
        <w:rPr>
          <w:rFonts w:ascii="宋体" w:hAnsi="宋体" w:cs="宋体"/>
          <w:color w:val="373737"/>
          <w:sz w:val="28"/>
          <w:szCs w:val="28"/>
          <w:shd w:val="clear" w:color="auto" w:fill="FFFFFF"/>
        </w:rPr>
        <w:t>110.6 %</w:t>
      </w:r>
      <w:r>
        <w:rPr>
          <w:rFonts w:hint="eastAsia" w:ascii="宋体" w:hAnsi="宋体" w:cs="宋体"/>
          <w:color w:val="373737"/>
          <w:sz w:val="28"/>
          <w:szCs w:val="28"/>
          <w:shd w:val="clear" w:color="auto" w:fill="FFFFFF"/>
        </w:rPr>
        <w:t>。决算数大于预算数的主要原因：</w:t>
      </w:r>
    </w:p>
    <w:p>
      <w:pPr>
        <w:pStyle w:val="3"/>
        <w:widowControl/>
        <w:shd w:val="clear" w:color="auto" w:fill="FFFFFF"/>
        <w:spacing w:beforeAutospacing="0" w:after="225" w:afterAutospacing="0"/>
        <w:ind w:firstLine="990"/>
        <w:textAlignment w:val="baseline"/>
        <w:rPr>
          <w:rFonts w:ascii="宋体" w:cs="宋体"/>
          <w:color w:val="373737"/>
          <w:sz w:val="28"/>
          <w:szCs w:val="28"/>
          <w:shd w:val="clear" w:color="auto" w:fill="FFFFFF"/>
        </w:rPr>
      </w:pPr>
    </w:p>
    <w:p>
      <w:pPr>
        <w:pStyle w:val="3"/>
        <w:widowControl/>
        <w:shd w:val="clear" w:color="auto" w:fill="FFFFFF"/>
        <w:spacing w:beforeAutospacing="0" w:after="225" w:afterAutospacing="0"/>
        <w:ind w:firstLine="630"/>
        <w:textAlignment w:val="baseline"/>
        <w:rPr>
          <w:rFonts w:ascii="宋体" w:cs="宋体"/>
          <w:color w:val="333333"/>
          <w:sz w:val="28"/>
          <w:szCs w:val="28"/>
        </w:rPr>
      </w:pPr>
      <w:r>
        <w:rPr>
          <w:rStyle w:val="5"/>
          <w:rFonts w:ascii="宋体" w:hAnsi="宋体" w:cs="宋体"/>
          <w:color w:val="373737"/>
          <w:sz w:val="28"/>
          <w:szCs w:val="28"/>
          <w:shd w:val="clear" w:color="auto" w:fill="FFFFFF"/>
        </w:rPr>
        <w:t>1. </w:t>
      </w:r>
      <w:r>
        <w:rPr>
          <w:rStyle w:val="5"/>
          <w:rFonts w:hint="eastAsia" w:ascii="宋体" w:hAnsi="宋体" w:cs="宋体"/>
          <w:color w:val="373737"/>
          <w:sz w:val="28"/>
          <w:szCs w:val="28"/>
          <w:shd w:val="clear" w:color="auto" w:fill="FFFFFF"/>
        </w:rPr>
        <w:t>社会保障和就业（类）行政事业单位离退休（款）未归口管理的行政单位离退休（项）。</w:t>
      </w:r>
    </w:p>
    <w:p>
      <w:pPr>
        <w:pStyle w:val="2"/>
        <w:spacing w:line="360" w:lineRule="auto"/>
        <w:ind w:left="0" w:firstLine="560" w:firstLineChars="200"/>
        <w:rPr>
          <w:rFonts w:ascii="宋体" w:cs="宋体"/>
          <w:color w:val="333333"/>
          <w:sz w:val="28"/>
          <w:szCs w:val="28"/>
        </w:rPr>
      </w:pPr>
      <w:r>
        <w:rPr>
          <w:rFonts w:hint="eastAsia" w:ascii="宋体" w:hAnsi="宋体" w:cs="宋体"/>
          <w:color w:val="373737"/>
          <w:sz w:val="28"/>
          <w:szCs w:val="28"/>
          <w:shd w:val="clear" w:color="auto" w:fill="FFFFFF"/>
        </w:rPr>
        <w:t>年初预算为</w:t>
      </w:r>
      <w:r>
        <w:rPr>
          <w:rStyle w:val="5"/>
          <w:rFonts w:ascii="宋体" w:hAnsi="宋体" w:cs="宋体"/>
          <w:color w:val="373737"/>
          <w:sz w:val="28"/>
          <w:szCs w:val="28"/>
          <w:shd w:val="clear" w:color="auto" w:fill="FFFFFF"/>
        </w:rPr>
        <w:t xml:space="preserve"> 232.63</w:t>
      </w:r>
      <w:r>
        <w:rPr>
          <w:rFonts w:hint="eastAsia" w:ascii="宋体" w:hAnsi="宋体" w:cs="宋体"/>
          <w:color w:val="373737"/>
          <w:sz w:val="28"/>
          <w:szCs w:val="28"/>
          <w:shd w:val="clear" w:color="auto" w:fill="FFFFFF"/>
        </w:rPr>
        <w:t>万元，支出决算为</w:t>
      </w:r>
      <w:r>
        <w:rPr>
          <w:rStyle w:val="5"/>
          <w:rFonts w:ascii="宋体" w:hAnsi="宋体" w:cs="宋体"/>
          <w:color w:val="373737"/>
          <w:sz w:val="28"/>
          <w:szCs w:val="28"/>
          <w:shd w:val="clear" w:color="auto" w:fill="FFFFFF"/>
        </w:rPr>
        <w:t>239.66</w:t>
      </w:r>
      <w:r>
        <w:rPr>
          <w:rFonts w:hint="eastAsia" w:ascii="宋体" w:hAnsi="宋体" w:cs="宋体"/>
          <w:color w:val="373737"/>
          <w:sz w:val="28"/>
          <w:szCs w:val="28"/>
          <w:shd w:val="clear" w:color="auto" w:fill="FFFFFF"/>
        </w:rPr>
        <w:t>万元，完成年初预算的</w:t>
      </w:r>
      <w:r>
        <w:rPr>
          <w:rFonts w:ascii="宋体" w:hAnsi="宋体" w:cs="宋体"/>
          <w:color w:val="373737"/>
          <w:sz w:val="28"/>
          <w:szCs w:val="28"/>
          <w:shd w:val="clear" w:color="auto" w:fill="FFFFFF"/>
        </w:rPr>
        <w:t>103.02%</w:t>
      </w:r>
      <w:r>
        <w:rPr>
          <w:rFonts w:hint="eastAsia" w:ascii="宋体" w:hAnsi="宋体" w:cs="宋体"/>
          <w:color w:val="373737"/>
          <w:sz w:val="28"/>
          <w:szCs w:val="28"/>
          <w:shd w:val="clear" w:color="auto" w:fill="FFFFFF"/>
        </w:rPr>
        <w:t>。决算数大于预算数的主要原因是</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主要为未归口管理的行政单位离退休（项）大幅度增加 3 项支出： 机关事业单位基本养老保险缴费支出（项）、机关事业单位职业年金缴费支出（项）、其他行政事业单位离退休支出（项），具体原因为：离退休人员正式纳入社保管理。</w:t>
      </w:r>
    </w:p>
    <w:p>
      <w:pPr>
        <w:pStyle w:val="3"/>
        <w:widowControl/>
        <w:shd w:val="clear" w:color="auto" w:fill="FFFFFF"/>
        <w:spacing w:beforeAutospacing="0" w:after="225" w:afterAutospacing="0"/>
        <w:ind w:firstLine="630"/>
        <w:textAlignment w:val="baseline"/>
        <w:rPr>
          <w:rFonts w:ascii="宋体" w:cs="宋体"/>
          <w:color w:val="333333"/>
          <w:sz w:val="28"/>
          <w:szCs w:val="28"/>
        </w:rPr>
      </w:pPr>
      <w:r>
        <w:rPr>
          <w:rStyle w:val="5"/>
          <w:rFonts w:ascii="宋体" w:hAnsi="宋体" w:cs="宋体"/>
          <w:color w:val="373737"/>
          <w:sz w:val="28"/>
          <w:szCs w:val="28"/>
          <w:shd w:val="clear" w:color="auto" w:fill="FFFFFF"/>
        </w:rPr>
        <w:t>2. </w:t>
      </w:r>
      <w:r>
        <w:rPr>
          <w:rStyle w:val="5"/>
          <w:rFonts w:hint="eastAsia" w:ascii="宋体" w:hAnsi="宋体" w:cs="宋体"/>
          <w:color w:val="373737"/>
          <w:sz w:val="28"/>
          <w:szCs w:val="28"/>
          <w:shd w:val="clear" w:color="auto" w:fill="FFFFFF"/>
        </w:rPr>
        <w:t>医疗卫生和计划生育（类）医疗保障（款）行政单位医疗（项）。</w:t>
      </w:r>
    </w:p>
    <w:p>
      <w:pPr>
        <w:pStyle w:val="3"/>
        <w:widowControl/>
        <w:shd w:val="clear" w:color="auto" w:fill="FFFFFF"/>
        <w:spacing w:beforeAutospacing="0" w:after="225" w:afterAutospacing="0"/>
        <w:ind w:firstLine="645"/>
        <w:textAlignment w:val="baseline"/>
        <w:rPr>
          <w:rFonts w:ascii="宋体" w:cs="宋体"/>
          <w:color w:val="333333"/>
          <w:sz w:val="28"/>
          <w:szCs w:val="28"/>
        </w:rPr>
      </w:pPr>
      <w:r>
        <w:rPr>
          <w:rFonts w:hint="eastAsia" w:ascii="宋体" w:hAnsi="宋体" w:cs="宋体"/>
          <w:color w:val="373737"/>
          <w:sz w:val="28"/>
          <w:szCs w:val="28"/>
          <w:shd w:val="clear" w:color="auto" w:fill="FFFFFF"/>
        </w:rPr>
        <w:t>年初预算为</w:t>
      </w:r>
      <w:r>
        <w:rPr>
          <w:rStyle w:val="5"/>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万元，支出决算为</w:t>
      </w:r>
      <w:r>
        <w:rPr>
          <w:rStyle w:val="5"/>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万元，完成年初预算的</w:t>
      </w:r>
      <w:r>
        <w:rPr>
          <w:rStyle w:val="5"/>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。决算数大于预算数的主要原因</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w:t>
      </w:r>
    </w:p>
    <w:p>
      <w:pPr>
        <w:pStyle w:val="3"/>
        <w:widowControl/>
        <w:shd w:val="clear" w:color="auto" w:fill="FFFFFF"/>
        <w:spacing w:beforeAutospacing="0" w:after="225" w:afterAutospacing="0"/>
        <w:ind w:firstLine="630"/>
        <w:textAlignment w:val="baseline"/>
        <w:rPr>
          <w:rFonts w:ascii="宋体" w:cs="宋体"/>
          <w:color w:val="333333"/>
          <w:sz w:val="28"/>
          <w:szCs w:val="28"/>
        </w:rPr>
      </w:pPr>
      <w:r>
        <w:rPr>
          <w:rStyle w:val="5"/>
          <w:rFonts w:ascii="宋体" w:hAnsi="宋体" w:cs="宋体"/>
          <w:color w:val="373737"/>
          <w:sz w:val="28"/>
          <w:szCs w:val="28"/>
          <w:shd w:val="clear" w:color="auto" w:fill="FFFFFF"/>
        </w:rPr>
        <w:t>3.</w:t>
      </w:r>
      <w:r>
        <w:rPr>
          <w:rStyle w:val="5"/>
          <w:rFonts w:hint="eastAsia" w:ascii="宋体" w:hAnsi="宋体" w:cs="宋体"/>
          <w:color w:val="373737"/>
          <w:sz w:val="28"/>
          <w:szCs w:val="28"/>
          <w:shd w:val="clear" w:color="auto" w:fill="FFFFFF"/>
        </w:rPr>
        <w:t>行政运行（项）。</w:t>
      </w:r>
    </w:p>
    <w:p>
      <w:pPr>
        <w:pStyle w:val="3"/>
        <w:widowControl/>
        <w:shd w:val="clear" w:color="auto" w:fill="FFFFFF"/>
        <w:spacing w:beforeAutospacing="0" w:after="225" w:afterAutospacing="0"/>
        <w:ind w:firstLine="645"/>
        <w:textAlignment w:val="baseline"/>
        <w:rPr>
          <w:rFonts w:hint="eastAsia" w:ascii="宋体" w:hAnsi="宋体" w:cs="宋体"/>
          <w:color w:val="373737"/>
          <w:sz w:val="28"/>
          <w:szCs w:val="28"/>
          <w:shd w:val="clear" w:color="auto" w:fill="FFFFFF"/>
        </w:rPr>
      </w:pPr>
      <w:r>
        <w:rPr>
          <w:rFonts w:hint="eastAsia" w:ascii="宋体" w:hAnsi="宋体" w:cs="宋体"/>
          <w:color w:val="373737"/>
          <w:sz w:val="28"/>
          <w:szCs w:val="28"/>
          <w:shd w:val="clear" w:color="auto" w:fill="FFFFFF"/>
        </w:rPr>
        <w:t>年初预算为</w:t>
      </w:r>
      <w:r>
        <w:rPr>
          <w:rStyle w:val="5"/>
          <w:rFonts w:ascii="宋体" w:hAnsi="宋体" w:cs="宋体"/>
          <w:color w:val="373737"/>
          <w:sz w:val="28"/>
          <w:szCs w:val="28"/>
          <w:shd w:val="clear" w:color="auto" w:fill="FFFFFF"/>
        </w:rPr>
        <w:t>1302.70</w:t>
      </w:r>
      <w:r>
        <w:rPr>
          <w:rFonts w:hint="eastAsia" w:ascii="宋体" w:hAnsi="宋体" w:cs="宋体"/>
          <w:color w:val="373737"/>
          <w:sz w:val="28"/>
          <w:szCs w:val="28"/>
          <w:shd w:val="clear" w:color="auto" w:fill="FFFFFF"/>
        </w:rPr>
        <w:t>万元，支出决算为</w:t>
      </w:r>
      <w:r>
        <w:rPr>
          <w:rFonts w:ascii="宋体" w:hAnsi="宋体" w:cs="宋体"/>
          <w:color w:val="373737"/>
          <w:sz w:val="28"/>
          <w:szCs w:val="28"/>
          <w:shd w:val="clear" w:color="auto" w:fill="FFFFFF"/>
        </w:rPr>
        <w:t>1439.39</w:t>
      </w:r>
      <w:r>
        <w:rPr>
          <w:rStyle w:val="5"/>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万元，完成年初预算的</w:t>
      </w:r>
      <w:r>
        <w:rPr>
          <w:rStyle w:val="5"/>
          <w:rFonts w:ascii="宋体" w:hAnsi="宋体" w:cs="宋体"/>
          <w:color w:val="373737"/>
          <w:sz w:val="28"/>
          <w:szCs w:val="28"/>
          <w:shd w:val="clear" w:color="auto" w:fill="FFFFFF"/>
        </w:rPr>
        <w:t xml:space="preserve">110.5 </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。决算数大于预算数的主要原因是</w:t>
      </w:r>
      <w:r>
        <w:rPr>
          <w:rFonts w:hint="eastAsia" w:ascii="宋体" w:hAnsi="宋体" w:eastAsia="宋体" w:cs="宋体"/>
          <w:sz w:val="32"/>
          <w:szCs w:val="32"/>
        </w:rPr>
        <w:t>人</w:t>
      </w:r>
      <w:r>
        <w:rPr>
          <w:rFonts w:hint="eastAsia" w:ascii="宋体" w:hAnsi="宋体" w:cs="宋体"/>
          <w:color w:val="373737"/>
          <w:sz w:val="28"/>
          <w:szCs w:val="28"/>
          <w:shd w:val="clear" w:color="auto" w:fill="FFFFFF"/>
        </w:rPr>
        <w:t>员基本支出的增加</w:t>
      </w:r>
      <w:r>
        <w:rPr>
          <w:rFonts w:hint="eastAsia" w:ascii="宋体" w:hAnsi="宋体" w:cs="宋体"/>
          <w:color w:val="373737"/>
          <w:sz w:val="28"/>
          <w:szCs w:val="28"/>
          <w:shd w:val="clear" w:color="auto" w:fill="FFFFFF"/>
        </w:rPr>
        <w:t>。</w:t>
      </w:r>
    </w:p>
    <w:p>
      <w:pPr>
        <w:pStyle w:val="3"/>
        <w:widowControl/>
        <w:shd w:val="clear" w:color="auto" w:fill="FFFFFF"/>
        <w:spacing w:beforeAutospacing="0" w:after="225" w:afterAutospacing="0"/>
        <w:ind w:firstLine="630"/>
        <w:textAlignment w:val="baseline"/>
        <w:rPr>
          <w:rFonts w:ascii="宋体" w:cs="宋体"/>
          <w:color w:val="333333"/>
          <w:sz w:val="28"/>
          <w:szCs w:val="28"/>
        </w:rPr>
      </w:pPr>
      <w:r>
        <w:rPr>
          <w:rStyle w:val="5"/>
          <w:rFonts w:ascii="宋体" w:hAnsi="宋体" w:cs="宋体"/>
          <w:color w:val="373737"/>
          <w:sz w:val="28"/>
          <w:szCs w:val="28"/>
          <w:shd w:val="clear" w:color="auto" w:fill="FFFFFF"/>
        </w:rPr>
        <w:t>4. </w:t>
      </w:r>
      <w:r>
        <w:rPr>
          <w:rStyle w:val="5"/>
          <w:rFonts w:hint="eastAsia" w:ascii="宋体" w:hAnsi="宋体" w:cs="宋体"/>
          <w:color w:val="373737"/>
          <w:sz w:val="28"/>
          <w:szCs w:val="28"/>
          <w:shd w:val="clear" w:color="auto" w:fill="FFFFFF"/>
        </w:rPr>
        <w:t>住房保障（类）住房改革支出（款）住房公积金（项）。</w:t>
      </w:r>
    </w:p>
    <w:p>
      <w:pPr>
        <w:pStyle w:val="3"/>
        <w:widowControl/>
        <w:shd w:val="clear" w:color="auto" w:fill="FFFFFF"/>
        <w:spacing w:beforeAutospacing="0" w:after="225" w:afterAutospacing="0"/>
        <w:ind w:left="165" w:firstLine="480"/>
        <w:textAlignment w:val="baseline"/>
        <w:rPr>
          <w:rFonts w:ascii="宋体" w:cs="宋体"/>
          <w:color w:val="333333"/>
          <w:sz w:val="28"/>
          <w:szCs w:val="28"/>
        </w:rPr>
      </w:pPr>
      <w:r>
        <w:rPr>
          <w:rFonts w:hint="eastAsia" w:ascii="宋体" w:hAnsi="宋体" w:cs="宋体"/>
          <w:color w:val="373737"/>
          <w:sz w:val="28"/>
          <w:szCs w:val="28"/>
          <w:shd w:val="clear" w:color="auto" w:fill="FFFFFF"/>
        </w:rPr>
        <w:t>年初预算为</w:t>
      </w:r>
      <w:r>
        <w:rPr>
          <w:rFonts w:ascii="宋体" w:hAnsi="宋体" w:cs="宋体"/>
          <w:color w:val="373737"/>
          <w:sz w:val="28"/>
          <w:szCs w:val="28"/>
          <w:shd w:val="clear" w:color="auto" w:fill="FFFFFF"/>
        </w:rPr>
        <w:t>89.71</w:t>
      </w:r>
      <w:r>
        <w:rPr>
          <w:rFonts w:hint="eastAsia" w:ascii="宋体" w:hAnsi="宋体" w:cs="宋体"/>
          <w:color w:val="373737"/>
          <w:sz w:val="28"/>
          <w:szCs w:val="28"/>
          <w:shd w:val="clear" w:color="auto" w:fill="FFFFFF"/>
        </w:rPr>
        <w:t>万元，支出决算为</w:t>
      </w:r>
      <w:r>
        <w:rPr>
          <w:rFonts w:ascii="宋体" w:hAnsi="宋体" w:cs="宋体"/>
          <w:color w:val="373737"/>
          <w:sz w:val="28"/>
          <w:szCs w:val="28"/>
          <w:shd w:val="clear" w:color="auto" w:fill="FFFFFF"/>
        </w:rPr>
        <w:t>84.98</w:t>
      </w:r>
      <w:r>
        <w:rPr>
          <w:rFonts w:hint="eastAsia" w:ascii="宋体" w:hAnsi="宋体" w:cs="宋体"/>
          <w:color w:val="373737"/>
          <w:sz w:val="28"/>
          <w:szCs w:val="28"/>
          <w:shd w:val="clear" w:color="auto" w:fill="FFFFFF"/>
        </w:rPr>
        <w:t>万元，完成年初预算的</w:t>
      </w:r>
      <w:r>
        <w:rPr>
          <w:rFonts w:ascii="宋体" w:hAnsi="宋体" w:cs="宋体"/>
          <w:color w:val="373737"/>
          <w:sz w:val="28"/>
          <w:szCs w:val="28"/>
          <w:shd w:val="clear" w:color="auto" w:fill="FFFFFF"/>
        </w:rPr>
        <w:t>94.73%</w:t>
      </w:r>
      <w:r>
        <w:rPr>
          <w:rFonts w:hint="eastAsia" w:ascii="宋体" w:hAnsi="宋体" w:cs="宋体"/>
          <w:color w:val="373737"/>
          <w:sz w:val="28"/>
          <w:szCs w:val="28"/>
          <w:shd w:val="clear" w:color="auto" w:fill="FFFFFF"/>
        </w:rPr>
        <w:t>。决算数大于预算数的主要原因是</w:t>
      </w: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年在职职工增长了工资，使住房公积金的缴交比例增加了。</w:t>
      </w:r>
    </w:p>
    <w:p>
      <w:pPr>
        <w:pStyle w:val="3"/>
        <w:widowControl/>
        <w:shd w:val="clear" w:color="auto" w:fill="FFFFFF"/>
        <w:spacing w:beforeAutospacing="0" w:after="225" w:afterAutospacing="0"/>
        <w:ind w:right="270"/>
        <w:textAlignment w:val="baseline"/>
        <w:rPr>
          <w:rFonts w:ascii="宋体" w:cs="宋体"/>
          <w:color w:val="333333"/>
          <w:sz w:val="28"/>
          <w:szCs w:val="28"/>
        </w:rPr>
      </w:pPr>
      <w:r>
        <w:rPr>
          <w:rStyle w:val="5"/>
          <w:rFonts w:hint="eastAsia" w:ascii="宋体" w:hAnsi="宋体" w:cs="宋体"/>
          <w:color w:val="373737"/>
          <w:sz w:val="28"/>
          <w:szCs w:val="28"/>
          <w:shd w:val="clear" w:color="auto" w:fill="FFFFFF"/>
        </w:rPr>
        <w:t>六、</w:t>
      </w:r>
      <w:r>
        <w:rPr>
          <w:rStyle w:val="5"/>
          <w:rFonts w:ascii="宋体" w:hAnsi="宋体" w:cs="宋体"/>
          <w:color w:val="373737"/>
          <w:sz w:val="28"/>
          <w:szCs w:val="28"/>
          <w:shd w:val="clear" w:color="auto" w:fill="FFFFFF"/>
        </w:rPr>
        <w:t>2019</w:t>
      </w:r>
      <w:r>
        <w:rPr>
          <w:rStyle w:val="5"/>
          <w:rFonts w:hint="eastAsia" w:ascii="宋体" w:hAnsi="宋体" w:cs="宋体"/>
          <w:color w:val="373737"/>
          <w:sz w:val="28"/>
          <w:szCs w:val="28"/>
          <w:shd w:val="clear" w:color="auto" w:fill="FFFFFF"/>
        </w:rPr>
        <w:t>年度一般公共预算财政拨款基本支出决算情况说明。</w:t>
      </w:r>
    </w:p>
    <w:p>
      <w:pPr>
        <w:pStyle w:val="3"/>
        <w:widowControl/>
        <w:shd w:val="clear" w:color="auto" w:fill="FFFFFF"/>
        <w:spacing w:beforeAutospacing="0" w:after="225" w:afterAutospacing="0"/>
        <w:ind w:right="105" w:firstLine="64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年度财政拨款基本支出</w:t>
      </w:r>
      <w:r>
        <w:rPr>
          <w:rStyle w:val="5"/>
          <w:rFonts w:ascii="宋体" w:hAnsi="宋体" w:cs="宋体"/>
          <w:color w:val="373737"/>
          <w:sz w:val="28"/>
          <w:szCs w:val="28"/>
          <w:shd w:val="clear" w:color="auto" w:fill="FFFFFF"/>
        </w:rPr>
        <w:t>1605.25</w:t>
      </w:r>
      <w:r>
        <w:rPr>
          <w:rFonts w:hint="eastAsia" w:ascii="宋体" w:hAnsi="宋体" w:cs="宋体"/>
          <w:color w:val="373737"/>
          <w:sz w:val="28"/>
          <w:szCs w:val="28"/>
          <w:shd w:val="clear" w:color="auto" w:fill="FFFFFF"/>
        </w:rPr>
        <w:t>万元，其中：人员经费</w:t>
      </w:r>
      <w:r>
        <w:rPr>
          <w:rFonts w:ascii="宋体" w:hAnsi="宋体" w:cs="宋体"/>
          <w:color w:val="373737"/>
          <w:sz w:val="28"/>
          <w:szCs w:val="28"/>
          <w:shd w:val="clear" w:color="auto" w:fill="FFFFFF"/>
        </w:rPr>
        <w:t>1531.01</w:t>
      </w:r>
      <w:r>
        <w:rPr>
          <w:rFonts w:hint="eastAsia" w:ascii="宋体" w:hAnsi="宋体" w:cs="宋体"/>
          <w:color w:val="373737"/>
          <w:sz w:val="28"/>
          <w:szCs w:val="28"/>
          <w:shd w:val="clear" w:color="auto" w:fill="FFFFFF"/>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万元，主要包括：办公费、印刷费、水费、电费、邮电费、取暖费、物业费、差旅费、维修（护）费、专用材料费、劳务费、工会经费、福利费、其他交通费用、办公设备购置。</w:t>
      </w:r>
    </w:p>
    <w:p>
      <w:pPr>
        <w:pStyle w:val="3"/>
        <w:widowControl/>
        <w:shd w:val="clear" w:color="auto" w:fill="FFFFFF"/>
        <w:spacing w:beforeAutospacing="0" w:afterAutospacing="0"/>
        <w:ind w:left="255" w:right="270" w:firstLine="630"/>
        <w:textAlignment w:val="baseline"/>
        <w:rPr>
          <w:rFonts w:ascii="宋体" w:cs="宋体"/>
          <w:color w:val="333333"/>
          <w:sz w:val="28"/>
          <w:szCs w:val="28"/>
        </w:rPr>
      </w:pPr>
      <w:r>
        <w:rPr>
          <w:rStyle w:val="5"/>
          <w:rFonts w:hint="eastAsia" w:ascii="宋体" w:hAnsi="宋体" w:cs="宋体"/>
          <w:color w:val="373737"/>
          <w:sz w:val="28"/>
          <w:szCs w:val="28"/>
          <w:shd w:val="clear" w:color="auto" w:fill="FFFFFF"/>
        </w:rPr>
        <w:t>七、</w:t>
      </w:r>
      <w:r>
        <w:rPr>
          <w:rStyle w:val="5"/>
          <w:rFonts w:ascii="宋体" w:hAnsi="宋体" w:cs="宋体"/>
          <w:color w:val="373737"/>
          <w:sz w:val="28"/>
          <w:szCs w:val="28"/>
          <w:shd w:val="clear" w:color="auto" w:fill="FFFFFF"/>
        </w:rPr>
        <w:t>2019</w:t>
      </w:r>
      <w:r>
        <w:rPr>
          <w:rStyle w:val="5"/>
          <w:rFonts w:hint="eastAsia" w:ascii="宋体" w:hAnsi="宋体" w:cs="宋体"/>
          <w:color w:val="373737"/>
          <w:sz w:val="28"/>
          <w:szCs w:val="28"/>
          <w:shd w:val="clear" w:color="auto" w:fill="FFFFFF"/>
        </w:rPr>
        <w:t>年度一般公共预算财政拨款“三公”经费支出决算情况说明</w:t>
      </w:r>
    </w:p>
    <w:p>
      <w:pPr>
        <w:pStyle w:val="3"/>
        <w:widowControl/>
        <w:shd w:val="clear" w:color="auto" w:fill="FFFFFF"/>
        <w:spacing w:beforeAutospacing="0" w:after="225" w:afterAutospacing="0"/>
        <w:ind w:firstLine="630"/>
        <w:textAlignment w:val="baseline"/>
        <w:rPr>
          <w:rFonts w:ascii="宋体" w:cs="宋体"/>
          <w:color w:val="333333"/>
          <w:sz w:val="28"/>
          <w:szCs w:val="28"/>
        </w:rPr>
      </w:pPr>
      <w:r>
        <w:rPr>
          <w:rStyle w:val="5"/>
          <w:rFonts w:hint="eastAsia" w:ascii="宋体" w:hAnsi="宋体" w:cs="宋体"/>
          <w:color w:val="373737"/>
          <w:sz w:val="28"/>
          <w:szCs w:val="28"/>
          <w:shd w:val="clear" w:color="auto" w:fill="FFFFFF"/>
        </w:rPr>
        <w:t>（一）“三公”经费财政拨款支出决算总体情况说明。</w:t>
      </w:r>
    </w:p>
    <w:p>
      <w:pPr>
        <w:pStyle w:val="3"/>
        <w:widowControl/>
        <w:shd w:val="clear" w:color="auto" w:fill="FFFFFF"/>
        <w:spacing w:beforeAutospacing="0" w:after="225" w:afterAutospacing="0"/>
        <w:ind w:left="279" w:leftChars="133" w:firstLine="579" w:firstLineChars="207"/>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年度“三公”经费财政拨款支出预算为</w:t>
      </w:r>
      <w:r>
        <w:rPr>
          <w:rStyle w:val="5"/>
          <w:rFonts w:ascii="宋体" w:hAnsi="宋体" w:cs="宋体"/>
          <w:b w:val="0"/>
          <w:bCs/>
          <w:color w:val="373737"/>
          <w:sz w:val="28"/>
          <w:szCs w:val="28"/>
          <w:shd w:val="clear" w:color="auto" w:fill="FFFFFF"/>
        </w:rPr>
        <w:t>31.27</w:t>
      </w:r>
      <w:r>
        <w:rPr>
          <w:rFonts w:hint="eastAsia" w:ascii="宋体" w:hAnsi="宋体" w:cs="宋体"/>
          <w:color w:val="373737"/>
          <w:sz w:val="28"/>
          <w:szCs w:val="28"/>
          <w:shd w:val="clear" w:color="auto" w:fill="FFFFFF"/>
        </w:rPr>
        <w:t>万元，支出决算为</w:t>
      </w:r>
      <w:r>
        <w:rPr>
          <w:rStyle w:val="5"/>
          <w:rFonts w:ascii="宋体" w:hAnsi="宋体" w:cs="宋体"/>
          <w:b w:val="0"/>
          <w:bCs/>
          <w:color w:val="373737"/>
          <w:sz w:val="28"/>
          <w:szCs w:val="28"/>
          <w:shd w:val="clear" w:color="auto" w:fill="FFFFFF"/>
        </w:rPr>
        <w:t>24.94</w:t>
      </w:r>
      <w:r>
        <w:rPr>
          <w:rFonts w:hint="eastAsia" w:ascii="宋体" w:hAnsi="宋体" w:cs="宋体"/>
          <w:color w:val="373737"/>
          <w:sz w:val="28"/>
          <w:szCs w:val="28"/>
          <w:shd w:val="clear" w:color="auto" w:fill="FFFFFF"/>
        </w:rPr>
        <w:t>万元，完成预算的</w:t>
      </w:r>
      <w:r>
        <w:rPr>
          <w:rStyle w:val="5"/>
          <w:rFonts w:ascii="宋体" w:hAnsi="宋体" w:cs="宋体"/>
          <w:b w:val="0"/>
          <w:bCs/>
          <w:color w:val="373737"/>
          <w:sz w:val="28"/>
          <w:szCs w:val="28"/>
          <w:shd w:val="clear" w:color="auto" w:fill="FFFFFF"/>
        </w:rPr>
        <w:t>79.76</w:t>
      </w:r>
      <w:r>
        <w:rPr>
          <w:rStyle w:val="5"/>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，其中：因公出国（境）费支出决算为</w:t>
      </w:r>
      <w:r>
        <w:rPr>
          <w:rStyle w:val="5"/>
          <w:rFonts w:ascii="宋体" w:hAnsi="宋体" w:cs="宋体"/>
          <w:color w:val="373737"/>
          <w:sz w:val="28"/>
          <w:szCs w:val="28"/>
          <w:shd w:val="clear" w:color="auto" w:fill="FFFFFF"/>
        </w:rPr>
        <w:t xml:space="preserve"> </w:t>
      </w:r>
      <w:r>
        <w:rPr>
          <w:rStyle w:val="5"/>
          <w:rFonts w:ascii="宋体" w:hAnsi="宋体" w:cs="宋体"/>
          <w:b w:val="0"/>
          <w:bCs/>
          <w:color w:val="373737"/>
          <w:sz w:val="28"/>
          <w:szCs w:val="28"/>
          <w:shd w:val="clear" w:color="auto" w:fill="FFFFFF"/>
        </w:rPr>
        <w:t>0</w:t>
      </w:r>
      <w:r>
        <w:rPr>
          <w:rFonts w:hint="eastAsia" w:ascii="宋体" w:hAnsi="宋体" w:cs="宋体"/>
          <w:color w:val="373737"/>
          <w:sz w:val="28"/>
          <w:szCs w:val="28"/>
          <w:shd w:val="clear" w:color="auto" w:fill="FFFFFF"/>
        </w:rPr>
        <w:t>万元，完成预算的</w:t>
      </w:r>
      <w:r>
        <w:rPr>
          <w:rFonts w:ascii="宋体" w:hAnsi="宋体" w:cs="宋体"/>
          <w:color w:val="373737"/>
          <w:sz w:val="28"/>
          <w:szCs w:val="28"/>
          <w:shd w:val="clear" w:color="auto" w:fill="FFFFFF"/>
        </w:rPr>
        <w:t>0</w:t>
      </w:r>
      <w:r>
        <w:rPr>
          <w:rStyle w:val="5"/>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；公务用车购置及运行费支出决算为</w:t>
      </w:r>
      <w:r>
        <w:rPr>
          <w:rStyle w:val="5"/>
          <w:rFonts w:ascii="宋体" w:hAnsi="宋体" w:cs="宋体"/>
          <w:b w:val="0"/>
          <w:bCs/>
          <w:color w:val="373737"/>
          <w:sz w:val="28"/>
          <w:szCs w:val="28"/>
          <w:shd w:val="clear" w:color="auto" w:fill="FFFFFF"/>
        </w:rPr>
        <w:t>14.99</w:t>
      </w:r>
      <w:r>
        <w:rPr>
          <w:rFonts w:hint="eastAsia" w:ascii="宋体" w:hAnsi="宋体" w:cs="宋体"/>
          <w:color w:val="373737"/>
          <w:sz w:val="28"/>
          <w:szCs w:val="28"/>
          <w:shd w:val="clear" w:color="auto" w:fill="FFFFFF"/>
        </w:rPr>
        <w:t>万元，完成预算的</w:t>
      </w:r>
      <w:r>
        <w:rPr>
          <w:rFonts w:ascii="宋体" w:hAnsi="宋体" w:cs="宋体"/>
          <w:color w:val="373737"/>
          <w:sz w:val="28"/>
          <w:szCs w:val="28"/>
          <w:shd w:val="clear" w:color="auto" w:fill="FFFFFF"/>
        </w:rPr>
        <w:t>100%</w:t>
      </w:r>
      <w:r>
        <w:rPr>
          <w:rFonts w:hint="eastAsia" w:ascii="宋体" w:hAnsi="宋体" w:cs="宋体"/>
          <w:color w:val="373737"/>
          <w:sz w:val="28"/>
          <w:szCs w:val="28"/>
          <w:shd w:val="clear" w:color="auto" w:fill="FFFFFF"/>
        </w:rPr>
        <w:t>；公务接待费支出决算为</w:t>
      </w:r>
      <w:r>
        <w:rPr>
          <w:rStyle w:val="5"/>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万元，完成预算的</w:t>
      </w:r>
      <w:r>
        <w:rPr>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w:t>
      </w:r>
    </w:p>
    <w:p>
      <w:pPr>
        <w:pStyle w:val="3"/>
        <w:widowControl/>
        <w:shd w:val="clear" w:color="auto" w:fill="FFFFFF"/>
        <w:spacing w:beforeAutospacing="0" w:after="225" w:afterAutospacing="0"/>
        <w:ind w:firstLine="64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年度“三公”经费财政拨款支出决算数比上年增减少</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万元，减少</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，公务用车购置及运行费支出决算</w:t>
      </w:r>
      <w:r>
        <w:rPr>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万元，减少</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，原因为：部门严格执行三公经费缩减，车改后车辆上交；公务接待费支出决算</w:t>
      </w:r>
      <w:r>
        <w:rPr>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万元，增长</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，原因为：严格按照上级标准，缩减公务接待开支。</w:t>
      </w:r>
    </w:p>
    <w:p>
      <w:pPr>
        <w:pStyle w:val="3"/>
        <w:widowControl/>
        <w:shd w:val="clear" w:color="auto" w:fill="FFFFFF"/>
        <w:spacing w:beforeAutospacing="0" w:after="225" w:afterAutospacing="0"/>
        <w:ind w:firstLine="855"/>
        <w:textAlignment w:val="baseline"/>
        <w:rPr>
          <w:rFonts w:ascii="宋体" w:cs="宋体"/>
          <w:color w:val="333333"/>
          <w:sz w:val="28"/>
          <w:szCs w:val="28"/>
        </w:rPr>
      </w:pPr>
      <w:r>
        <w:rPr>
          <w:rStyle w:val="5"/>
          <w:rFonts w:hint="eastAsia" w:ascii="宋体" w:hAnsi="宋体" w:cs="宋体"/>
          <w:color w:val="373737"/>
          <w:sz w:val="28"/>
          <w:szCs w:val="28"/>
          <w:shd w:val="clear" w:color="auto" w:fill="FFFFFF"/>
        </w:rPr>
        <w:t>（二）“三公”经费财政拨款支出决算具体情况说明。</w:t>
      </w:r>
    </w:p>
    <w:p>
      <w:pPr>
        <w:pStyle w:val="3"/>
        <w:widowControl/>
        <w:shd w:val="clear" w:color="auto" w:fill="FFFFFF"/>
        <w:spacing w:beforeAutospacing="0" w:after="225" w:afterAutospacing="0"/>
        <w:ind w:firstLine="85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年度“三公”经费财政拨款支出决算中，因公出国（境）费支出决算</w:t>
      </w:r>
      <w:r>
        <w:rPr>
          <w:rStyle w:val="5"/>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万元，占</w:t>
      </w:r>
      <w:r>
        <w:rPr>
          <w:rStyle w:val="5"/>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；公务用车购置及运行费支出决算</w:t>
      </w:r>
      <w:r>
        <w:rPr>
          <w:rStyle w:val="5"/>
          <w:rFonts w:ascii="宋体" w:hAnsi="宋体" w:cs="宋体"/>
          <w:color w:val="373737"/>
          <w:sz w:val="28"/>
          <w:szCs w:val="28"/>
          <w:shd w:val="clear" w:color="auto" w:fill="FFFFFF"/>
        </w:rPr>
        <w:t xml:space="preserve"> 14.99</w:t>
      </w:r>
      <w:r>
        <w:rPr>
          <w:rFonts w:hint="eastAsia" w:ascii="宋体" w:hAnsi="宋体" w:cs="宋体"/>
          <w:color w:val="373737"/>
          <w:sz w:val="28"/>
          <w:szCs w:val="28"/>
          <w:shd w:val="clear" w:color="auto" w:fill="FFFFFF"/>
        </w:rPr>
        <w:t>万元，占</w:t>
      </w:r>
      <w:r>
        <w:rPr>
          <w:rFonts w:hint="eastAsia" w:ascii="宋体" w:hAnsi="宋体" w:cs="宋体"/>
          <w:color w:val="373737"/>
          <w:sz w:val="28"/>
          <w:szCs w:val="28"/>
          <w:shd w:val="clear" w:color="auto" w:fill="FFFFFF"/>
          <w:lang w:val="en-US" w:eastAsia="zh-CN"/>
        </w:rPr>
        <w:t>100</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；公务接待费支出决算</w:t>
      </w:r>
      <w:r>
        <w:rPr>
          <w:rStyle w:val="5"/>
          <w:rFonts w:ascii="宋体" w:hAnsi="宋体" w:cs="宋体"/>
          <w:color w:val="373737"/>
          <w:sz w:val="28"/>
          <w:szCs w:val="28"/>
          <w:shd w:val="clear" w:color="auto" w:fill="FFFFFF"/>
        </w:rPr>
        <w:t xml:space="preserve"> </w:t>
      </w:r>
      <w:r>
        <w:rPr>
          <w:rStyle w:val="5"/>
          <w:rFonts w:hint="eastAsia" w:ascii="宋体" w:hAnsi="宋体" w:cs="宋体"/>
          <w:color w:val="373737"/>
          <w:sz w:val="28"/>
          <w:szCs w:val="28"/>
          <w:shd w:val="clear" w:color="auto" w:fill="FFFFFF"/>
          <w:lang w:val="en-US" w:eastAsia="zh-CN"/>
        </w:rPr>
        <w:t>0</w:t>
      </w:r>
      <w:r>
        <w:rPr>
          <w:rFonts w:hint="eastAsia" w:ascii="宋体" w:hAnsi="宋体" w:cs="宋体"/>
          <w:color w:val="373737"/>
          <w:sz w:val="28"/>
          <w:szCs w:val="28"/>
          <w:shd w:val="clear" w:color="auto" w:fill="FFFFFF"/>
        </w:rPr>
        <w:t>万元，占</w:t>
      </w:r>
      <w:r>
        <w:rPr>
          <w:rFonts w:hint="eastAsia" w:ascii="宋体" w:hAnsi="宋体" w:cs="宋体"/>
          <w:color w:val="373737"/>
          <w:sz w:val="28"/>
          <w:szCs w:val="28"/>
          <w:shd w:val="clear" w:color="auto" w:fill="FFFFFF"/>
          <w:lang w:val="en-US" w:eastAsia="zh-CN"/>
        </w:rPr>
        <w:t>0</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w:t>
      </w:r>
    </w:p>
    <w:p>
      <w:pPr>
        <w:pStyle w:val="3"/>
        <w:widowControl/>
        <w:shd w:val="clear" w:color="auto" w:fill="FFFFFF"/>
        <w:spacing w:beforeAutospacing="0" w:after="225" w:afterAutospacing="0"/>
        <w:ind w:firstLine="855"/>
        <w:textAlignment w:val="baseline"/>
        <w:rPr>
          <w:rFonts w:ascii="宋体" w:cs="宋体"/>
          <w:color w:val="333333"/>
          <w:sz w:val="28"/>
          <w:szCs w:val="28"/>
        </w:rPr>
      </w:pPr>
      <w:r>
        <w:rPr>
          <w:rStyle w:val="5"/>
          <w:rFonts w:ascii="宋体" w:hAnsi="宋体" w:cs="宋体"/>
          <w:color w:val="373737"/>
          <w:sz w:val="28"/>
          <w:szCs w:val="28"/>
          <w:shd w:val="clear" w:color="auto" w:fill="FFFFFF"/>
        </w:rPr>
        <w:t>1.</w:t>
      </w:r>
      <w:r>
        <w:rPr>
          <w:rStyle w:val="5"/>
          <w:rFonts w:hint="eastAsia" w:ascii="宋体" w:hAnsi="宋体" w:cs="宋体"/>
          <w:color w:val="373737"/>
          <w:sz w:val="28"/>
          <w:szCs w:val="28"/>
          <w:shd w:val="clear" w:color="auto" w:fill="FFFFFF"/>
        </w:rPr>
        <w:t>因公出国（境）费</w:t>
      </w:r>
      <w:r>
        <w:rPr>
          <w:rFonts w:hint="eastAsia" w:ascii="宋体" w:hAnsi="宋体" w:cs="宋体"/>
          <w:color w:val="373737"/>
          <w:sz w:val="28"/>
          <w:szCs w:val="28"/>
          <w:shd w:val="clear" w:color="auto" w:fill="FFFFFF"/>
        </w:rPr>
        <w:t>支出</w:t>
      </w:r>
      <w:r>
        <w:rPr>
          <w:rStyle w:val="5"/>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万元。全年安排因公出国</w:t>
      </w:r>
    </w:p>
    <w:p>
      <w:pPr>
        <w:pStyle w:val="3"/>
        <w:widowControl/>
        <w:shd w:val="clear" w:color="auto" w:fill="FFFFFF"/>
        <w:spacing w:beforeAutospacing="0" w:after="225" w:afterAutospacing="0"/>
        <w:ind w:firstLine="645"/>
        <w:textAlignment w:val="baseline"/>
        <w:rPr>
          <w:rFonts w:ascii="宋体" w:cs="宋体"/>
          <w:color w:val="333333"/>
          <w:sz w:val="28"/>
          <w:szCs w:val="28"/>
        </w:rPr>
      </w:pPr>
      <w:r>
        <w:rPr>
          <w:rFonts w:hint="eastAsia" w:ascii="宋体" w:hAnsi="宋体" w:cs="宋体"/>
          <w:color w:val="373737"/>
          <w:sz w:val="28"/>
          <w:szCs w:val="28"/>
          <w:shd w:val="clear" w:color="auto" w:fill="FFFFFF"/>
        </w:rPr>
        <w:t>（境）团组</w:t>
      </w:r>
      <w:r>
        <w:rPr>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个，累计</w:t>
      </w:r>
      <w:r>
        <w:rPr>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人次。开支内容包括：出国人员差旅费</w:t>
      </w:r>
      <w:r>
        <w:rPr>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w:t>
      </w:r>
    </w:p>
    <w:p>
      <w:pPr>
        <w:pStyle w:val="3"/>
        <w:widowControl/>
        <w:shd w:val="clear" w:color="auto" w:fill="FFFFFF"/>
        <w:spacing w:beforeAutospacing="0" w:after="225" w:afterAutospacing="0"/>
        <w:ind w:firstLine="630"/>
        <w:textAlignment w:val="baseline"/>
        <w:rPr>
          <w:rFonts w:ascii="宋体" w:cs="宋体"/>
          <w:color w:val="333333"/>
          <w:sz w:val="28"/>
          <w:szCs w:val="28"/>
        </w:rPr>
      </w:pPr>
      <w:r>
        <w:rPr>
          <w:rStyle w:val="5"/>
          <w:rFonts w:ascii="宋体" w:hAnsi="宋体" w:cs="宋体"/>
          <w:color w:val="373737"/>
          <w:sz w:val="28"/>
          <w:szCs w:val="28"/>
          <w:shd w:val="clear" w:color="auto" w:fill="FFFFFF"/>
        </w:rPr>
        <w:t>2.</w:t>
      </w:r>
      <w:r>
        <w:rPr>
          <w:rStyle w:val="5"/>
          <w:rFonts w:hint="eastAsia" w:ascii="宋体" w:hAnsi="宋体" w:cs="宋体"/>
          <w:color w:val="373737"/>
          <w:sz w:val="28"/>
          <w:szCs w:val="28"/>
          <w:shd w:val="clear" w:color="auto" w:fill="FFFFFF"/>
        </w:rPr>
        <w:t>公务用车购置及运行费</w:t>
      </w:r>
      <w:r>
        <w:rPr>
          <w:rFonts w:hint="eastAsia" w:ascii="宋体" w:hAnsi="宋体" w:cs="宋体"/>
          <w:color w:val="373737"/>
          <w:sz w:val="28"/>
          <w:szCs w:val="28"/>
          <w:shd w:val="clear" w:color="auto" w:fill="FFFFFF"/>
        </w:rPr>
        <w:t>支出</w:t>
      </w:r>
      <w:r>
        <w:rPr>
          <w:rStyle w:val="5"/>
          <w:rFonts w:hint="eastAsia" w:ascii="宋体" w:hAnsi="宋体" w:cs="宋体"/>
          <w:color w:val="373737"/>
          <w:sz w:val="28"/>
          <w:szCs w:val="28"/>
          <w:shd w:val="clear" w:color="auto" w:fill="FFFFFF"/>
          <w:lang w:val="en-US" w:eastAsia="zh-CN"/>
        </w:rPr>
        <w:t>14.99</w:t>
      </w:r>
      <w:r>
        <w:rPr>
          <w:rFonts w:hint="eastAsia" w:ascii="宋体" w:hAnsi="宋体" w:cs="宋体"/>
          <w:color w:val="373737"/>
          <w:sz w:val="28"/>
          <w:szCs w:val="28"/>
          <w:shd w:val="clear" w:color="auto" w:fill="FFFFFF"/>
        </w:rPr>
        <w:t>万元。其中：</w:t>
      </w:r>
      <w:r>
        <w:rPr>
          <w:rStyle w:val="5"/>
          <w:rFonts w:hint="eastAsia" w:ascii="宋体" w:hAnsi="宋体" w:cs="宋体"/>
          <w:color w:val="373737"/>
          <w:sz w:val="28"/>
          <w:szCs w:val="28"/>
          <w:shd w:val="clear" w:color="auto" w:fill="FFFFFF"/>
        </w:rPr>
        <w:t>公务用车购置</w:t>
      </w:r>
      <w:r>
        <w:rPr>
          <w:rFonts w:hint="eastAsia" w:ascii="宋体" w:hAnsi="宋体" w:cs="宋体"/>
          <w:color w:val="373737"/>
          <w:sz w:val="28"/>
          <w:szCs w:val="28"/>
          <w:shd w:val="clear" w:color="auto" w:fill="FFFFFF"/>
        </w:rPr>
        <w:t>支出为</w:t>
      </w:r>
      <w:r>
        <w:rPr>
          <w:rStyle w:val="5"/>
          <w:rFonts w:hint="eastAsia" w:ascii="宋体" w:hAnsi="宋体" w:cs="宋体"/>
          <w:color w:val="373737"/>
          <w:sz w:val="28"/>
          <w:szCs w:val="28"/>
          <w:shd w:val="clear" w:color="auto" w:fill="FFFFFF"/>
          <w:lang w:val="en-US" w:eastAsia="zh-CN"/>
        </w:rPr>
        <w:t>14.99</w:t>
      </w:r>
      <w:r>
        <w:rPr>
          <w:rFonts w:hint="eastAsia" w:ascii="宋体" w:hAnsi="宋体" w:cs="宋体"/>
          <w:color w:val="373737"/>
          <w:sz w:val="28"/>
          <w:szCs w:val="28"/>
          <w:shd w:val="clear" w:color="auto" w:fill="FFFFFF"/>
        </w:rPr>
        <w:t>万元。</w:t>
      </w:r>
      <w:r>
        <w:rPr>
          <w:rStyle w:val="5"/>
          <w:rFonts w:hint="eastAsia" w:ascii="宋体" w:hAnsi="宋体" w:cs="宋体"/>
          <w:color w:val="373737"/>
          <w:sz w:val="28"/>
          <w:szCs w:val="28"/>
          <w:shd w:val="clear" w:color="auto" w:fill="FFFFFF"/>
        </w:rPr>
        <w:t>公务用车运行</w:t>
      </w:r>
      <w:r>
        <w:rPr>
          <w:rFonts w:hint="eastAsia" w:ascii="宋体" w:hAnsi="宋体" w:cs="宋体"/>
          <w:color w:val="373737"/>
          <w:sz w:val="28"/>
          <w:szCs w:val="28"/>
          <w:shd w:val="clear" w:color="auto" w:fill="FFFFFF"/>
        </w:rPr>
        <w:t>支出</w:t>
      </w:r>
      <w:r>
        <w:rPr>
          <w:rStyle w:val="5"/>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w:t>
      </w:r>
      <w:r>
        <w:rPr>
          <w:rStyle w:val="5"/>
          <w:rFonts w:hint="eastAsia" w:ascii="宋体" w:hAnsi="宋体" w:cs="宋体"/>
          <w:color w:val="373737"/>
          <w:sz w:val="28"/>
          <w:szCs w:val="28"/>
          <w:shd w:val="clear" w:color="auto" w:fill="FFFFFF"/>
        </w:rPr>
        <w:t>公务用车保有量</w:t>
      </w:r>
      <w:r>
        <w:rPr>
          <w:rStyle w:val="5"/>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台。</w:t>
      </w:r>
      <w:bookmarkStart w:id="0" w:name="_GoBack"/>
      <w:bookmarkEnd w:id="0"/>
    </w:p>
    <w:p>
      <w:pPr>
        <w:pStyle w:val="3"/>
        <w:widowControl/>
        <w:shd w:val="clear" w:color="auto" w:fill="FFFFFF"/>
        <w:spacing w:beforeAutospacing="0" w:after="225" w:afterAutospacing="0"/>
        <w:ind w:firstLine="630"/>
        <w:textAlignment w:val="baseline"/>
        <w:rPr>
          <w:rFonts w:ascii="宋体" w:cs="宋体"/>
          <w:color w:val="333333"/>
          <w:sz w:val="28"/>
          <w:szCs w:val="28"/>
        </w:rPr>
      </w:pPr>
      <w:r>
        <w:rPr>
          <w:rStyle w:val="5"/>
          <w:rFonts w:ascii="宋体" w:hAnsi="宋体" w:cs="宋体"/>
          <w:color w:val="373737"/>
          <w:sz w:val="28"/>
          <w:szCs w:val="28"/>
          <w:shd w:val="clear" w:color="auto" w:fill="FFFFFF"/>
        </w:rPr>
        <w:t>3.</w:t>
      </w:r>
      <w:r>
        <w:rPr>
          <w:rStyle w:val="5"/>
          <w:rFonts w:hint="eastAsia" w:ascii="宋体" w:hAnsi="宋体" w:cs="宋体"/>
          <w:color w:val="373737"/>
          <w:sz w:val="28"/>
          <w:szCs w:val="28"/>
          <w:shd w:val="clear" w:color="auto" w:fill="FFFFFF"/>
        </w:rPr>
        <w:t>公务接待费</w:t>
      </w:r>
      <w:r>
        <w:rPr>
          <w:rFonts w:hint="eastAsia" w:ascii="宋体" w:hAnsi="宋体" w:cs="宋体"/>
          <w:color w:val="373737"/>
          <w:sz w:val="28"/>
          <w:szCs w:val="28"/>
          <w:shd w:val="clear" w:color="auto" w:fill="FFFFFF"/>
        </w:rPr>
        <w:t>支出</w:t>
      </w:r>
      <w:r>
        <w:rPr>
          <w:rStyle w:val="5"/>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万元。其中：国内公务接待</w:t>
      </w:r>
      <w:r>
        <w:rPr>
          <w:rStyle w:val="5"/>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万元，国内公务接待批次</w:t>
      </w:r>
      <w:r>
        <w:rPr>
          <w:rStyle w:val="5"/>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个，国内公务接待人次</w:t>
      </w:r>
      <w:r>
        <w:rPr>
          <w:rStyle w:val="5"/>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人；国（境）外公务接待</w:t>
      </w:r>
      <w:r>
        <w:rPr>
          <w:rStyle w:val="5"/>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万元，国（境）外公务接待批次</w:t>
      </w:r>
      <w:r>
        <w:rPr>
          <w:rStyle w:val="5"/>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个，国（境）外公务接待人次</w:t>
      </w:r>
      <w:r>
        <w:rPr>
          <w:rStyle w:val="5"/>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人。</w:t>
      </w:r>
    </w:p>
    <w:p>
      <w:pPr>
        <w:pStyle w:val="3"/>
        <w:widowControl/>
        <w:spacing w:before="180" w:beforeAutospacing="0" w:after="360" w:afterAutospacing="0" w:line="450" w:lineRule="atLeast"/>
        <w:ind w:left="900"/>
        <w:rPr>
          <w:rFonts w:ascii="宋体" w:cs="宋体"/>
          <w:sz w:val="28"/>
          <w:szCs w:val="28"/>
        </w:rPr>
      </w:pPr>
      <w:r>
        <w:rPr>
          <w:rFonts w:hint="eastAsia" w:ascii="宋体" w:hAnsi="宋体" w:cs="宋体"/>
          <w:b/>
          <w:color w:val="333333"/>
          <w:sz w:val="28"/>
          <w:szCs w:val="28"/>
        </w:rPr>
        <w:t>八、其他重要事项的情况说明</w:t>
      </w:r>
    </w:p>
    <w:p>
      <w:pPr>
        <w:pStyle w:val="3"/>
        <w:widowControl/>
        <w:spacing w:before="180" w:beforeAutospacing="0" w:after="360" w:afterAutospacing="0" w:line="450" w:lineRule="atLeast"/>
        <w:ind w:firstLine="630"/>
        <w:rPr>
          <w:rFonts w:ascii="宋体" w:cs="宋体"/>
          <w:sz w:val="28"/>
          <w:szCs w:val="28"/>
        </w:rPr>
      </w:pPr>
      <w:r>
        <w:rPr>
          <w:rFonts w:hint="eastAsia" w:ascii="宋体" w:hAnsi="宋体" w:cs="宋体"/>
          <w:b/>
          <w:color w:val="333333"/>
          <w:sz w:val="28"/>
          <w:szCs w:val="28"/>
        </w:rPr>
        <w:t>（一）机关运行经费支出情况。</w:t>
      </w:r>
    </w:p>
    <w:p>
      <w:pPr>
        <w:pStyle w:val="3"/>
        <w:widowControl/>
        <w:spacing w:before="180" w:beforeAutospacing="0" w:after="360" w:afterAutospacing="0" w:line="450" w:lineRule="atLeast"/>
        <w:ind w:firstLine="848"/>
        <w:rPr>
          <w:rFonts w:ascii="宋体" w:cs="宋体"/>
          <w:sz w:val="28"/>
          <w:szCs w:val="28"/>
        </w:rPr>
      </w:pPr>
      <w:r>
        <w:rPr>
          <w:rFonts w:hint="eastAsia" w:ascii="宋体" w:hAnsi="宋体" w:cs="宋体"/>
          <w:color w:val="333333"/>
          <w:sz w:val="28"/>
          <w:szCs w:val="28"/>
        </w:rPr>
        <w:t>本部门</w:t>
      </w:r>
      <w:r>
        <w:rPr>
          <w:rFonts w:ascii="宋体" w:hAnsi="宋体" w:cs="宋体"/>
          <w:color w:val="333333"/>
          <w:sz w:val="28"/>
          <w:szCs w:val="28"/>
        </w:rPr>
        <w:t xml:space="preserve"> 2019</w:t>
      </w:r>
      <w:r>
        <w:rPr>
          <w:rFonts w:hint="eastAsia" w:ascii="宋体" w:hAnsi="宋体" w:cs="宋体"/>
          <w:color w:val="333333"/>
          <w:sz w:val="28"/>
          <w:szCs w:val="28"/>
        </w:rPr>
        <w:t>年度机关运行经费支出</w:t>
      </w:r>
      <w:r>
        <w:rPr>
          <w:rFonts w:ascii="宋体" w:hAnsi="宋体" w:cs="宋体"/>
          <w:color w:val="333333"/>
          <w:sz w:val="28"/>
          <w:szCs w:val="28"/>
        </w:rPr>
        <w:t xml:space="preserve"> 74.13 </w:t>
      </w:r>
      <w:r>
        <w:rPr>
          <w:rFonts w:hint="eastAsia" w:ascii="宋体" w:hAnsi="宋体" w:cs="宋体"/>
          <w:color w:val="333333"/>
          <w:sz w:val="28"/>
          <w:szCs w:val="28"/>
        </w:rPr>
        <w:t>万元（与部门决算中行政单位和参照公务员法管理事业单位一般公共预算财政拨款基本支出中公用经费之和保持一致），比上年减少</w:t>
      </w:r>
      <w:r>
        <w:rPr>
          <w:rFonts w:ascii="宋体" w:hAnsi="宋体" w:cs="宋体"/>
          <w:color w:val="333333"/>
          <w:sz w:val="28"/>
          <w:szCs w:val="28"/>
        </w:rPr>
        <w:t>46.3</w:t>
      </w:r>
      <w:r>
        <w:rPr>
          <w:rFonts w:hint="eastAsia" w:ascii="宋体" w:hAnsi="宋体" w:cs="宋体"/>
          <w:color w:val="333333"/>
          <w:sz w:val="28"/>
          <w:szCs w:val="28"/>
        </w:rPr>
        <w:t>万元，降低</w:t>
      </w:r>
      <w:r>
        <w:rPr>
          <w:rFonts w:ascii="宋体" w:hAnsi="宋体" w:cs="宋体"/>
          <w:color w:val="333333"/>
          <w:sz w:val="28"/>
          <w:szCs w:val="28"/>
        </w:rPr>
        <w:t>38.41%</w:t>
      </w:r>
      <w:r>
        <w:rPr>
          <w:rFonts w:hint="eastAsia" w:ascii="宋体" w:hAnsi="宋体" w:cs="宋体"/>
          <w:color w:val="333333"/>
          <w:sz w:val="28"/>
          <w:szCs w:val="28"/>
        </w:rPr>
        <w:t>。主要原因是：</w:t>
      </w:r>
      <w:r>
        <w:rPr>
          <w:rFonts w:hint="eastAsia" w:ascii="宋体" w:hAnsi="宋体" w:cs="宋体"/>
          <w:color w:val="333333"/>
          <w:sz w:val="28"/>
          <w:szCs w:val="28"/>
          <w:lang w:eastAsia="zh-CN"/>
        </w:rPr>
        <w:t>专项减少</w:t>
      </w:r>
      <w:r>
        <w:rPr>
          <w:rFonts w:hint="eastAsia" w:ascii="宋体" w:hAnsi="宋体" w:cs="宋体"/>
          <w:color w:val="333333"/>
          <w:sz w:val="28"/>
          <w:szCs w:val="28"/>
        </w:rPr>
        <w:t>。</w:t>
      </w:r>
    </w:p>
    <w:p>
      <w:pPr>
        <w:pStyle w:val="3"/>
        <w:widowControl/>
        <w:spacing w:before="180" w:beforeAutospacing="0" w:after="360" w:afterAutospacing="0" w:line="450" w:lineRule="atLeast"/>
        <w:ind w:firstLine="630"/>
        <w:rPr>
          <w:rFonts w:ascii="宋体" w:cs="宋体"/>
          <w:sz w:val="28"/>
          <w:szCs w:val="28"/>
        </w:rPr>
      </w:pPr>
      <w:r>
        <w:rPr>
          <w:rFonts w:hint="eastAsia" w:ascii="宋体" w:hAnsi="宋体" w:cs="宋体"/>
          <w:b/>
          <w:color w:val="333333"/>
          <w:sz w:val="28"/>
          <w:szCs w:val="28"/>
        </w:rPr>
        <w:t>（二）政府采购支出情况。</w:t>
      </w:r>
    </w:p>
    <w:p>
      <w:pPr>
        <w:pStyle w:val="3"/>
        <w:widowControl/>
        <w:spacing w:before="180" w:beforeAutospacing="0" w:after="360" w:afterAutospacing="0" w:line="450" w:lineRule="atLeast"/>
        <w:ind w:firstLine="800"/>
        <w:rPr>
          <w:rFonts w:ascii="宋体" w:cs="宋体"/>
          <w:sz w:val="28"/>
          <w:szCs w:val="28"/>
        </w:rPr>
      </w:pPr>
      <w:r>
        <w:rPr>
          <w:rFonts w:ascii="宋体" w:hAnsi="宋体" w:cs="宋体"/>
          <w:color w:val="333333"/>
          <w:sz w:val="28"/>
          <w:szCs w:val="28"/>
        </w:rPr>
        <w:t>2019</w:t>
      </w:r>
      <w:r>
        <w:rPr>
          <w:rFonts w:hint="eastAsia" w:ascii="宋体" w:hAnsi="宋体" w:cs="宋体"/>
          <w:color w:val="333333"/>
          <w:sz w:val="28"/>
          <w:szCs w:val="28"/>
        </w:rPr>
        <w:t>年度政府采购支出总额</w:t>
      </w:r>
      <w:r>
        <w:rPr>
          <w:rFonts w:ascii="宋体" w:hAnsi="宋体" w:cs="宋体"/>
          <w:color w:val="333333"/>
          <w:sz w:val="28"/>
          <w:szCs w:val="28"/>
        </w:rPr>
        <w:t xml:space="preserve">   </w:t>
      </w:r>
      <w:r>
        <w:rPr>
          <w:rFonts w:hint="eastAsia" w:ascii="宋体" w:hAnsi="宋体" w:cs="宋体"/>
          <w:color w:val="333333"/>
          <w:sz w:val="28"/>
          <w:szCs w:val="28"/>
        </w:rPr>
        <w:t>万元，其中：政府采购货物支出</w:t>
      </w:r>
      <w:r>
        <w:rPr>
          <w:rFonts w:ascii="宋体" w:hAnsi="宋体" w:cs="宋体"/>
          <w:color w:val="333333"/>
          <w:sz w:val="28"/>
          <w:szCs w:val="28"/>
        </w:rPr>
        <w:t xml:space="preserve">  </w:t>
      </w:r>
      <w:r>
        <w:rPr>
          <w:rFonts w:hint="eastAsia" w:ascii="宋体" w:hAnsi="宋体" w:cs="宋体"/>
          <w:color w:val="333333"/>
          <w:sz w:val="28"/>
          <w:szCs w:val="28"/>
        </w:rPr>
        <w:t>万元、政府采购工程支出</w:t>
      </w:r>
      <w:r>
        <w:rPr>
          <w:rFonts w:ascii="宋体" w:hAnsi="宋体" w:cs="宋体"/>
          <w:color w:val="333333"/>
          <w:sz w:val="28"/>
          <w:szCs w:val="28"/>
        </w:rPr>
        <w:t xml:space="preserve">   </w:t>
      </w:r>
      <w:r>
        <w:rPr>
          <w:rFonts w:hint="eastAsia" w:ascii="宋体" w:hAnsi="宋体" w:cs="宋体"/>
          <w:color w:val="333333"/>
          <w:sz w:val="28"/>
          <w:szCs w:val="28"/>
        </w:rPr>
        <w:t>万元、政府采购服务支出</w:t>
      </w:r>
      <w:r>
        <w:rPr>
          <w:rFonts w:ascii="宋体" w:hAnsi="宋体" w:cs="宋体"/>
          <w:color w:val="333333"/>
          <w:sz w:val="28"/>
          <w:szCs w:val="28"/>
        </w:rPr>
        <w:t xml:space="preserve">  </w:t>
      </w:r>
      <w:r>
        <w:rPr>
          <w:rFonts w:hint="eastAsia" w:ascii="宋体" w:hAnsi="宋体" w:cs="宋体"/>
          <w:color w:val="333333"/>
          <w:sz w:val="28"/>
          <w:szCs w:val="28"/>
        </w:rPr>
        <w:t>万元。</w:t>
      </w:r>
    </w:p>
    <w:p>
      <w:pPr>
        <w:pStyle w:val="3"/>
        <w:widowControl/>
        <w:spacing w:before="180" w:beforeAutospacing="0" w:after="360" w:afterAutospacing="0" w:line="450" w:lineRule="atLeast"/>
        <w:ind w:firstLine="630"/>
        <w:rPr>
          <w:rFonts w:ascii="宋体" w:cs="宋体"/>
          <w:sz w:val="28"/>
          <w:szCs w:val="28"/>
        </w:rPr>
      </w:pPr>
      <w:r>
        <w:rPr>
          <w:rFonts w:hint="eastAsia" w:ascii="宋体" w:hAnsi="宋体" w:cs="宋体"/>
          <w:b/>
          <w:color w:val="333333"/>
          <w:sz w:val="28"/>
          <w:szCs w:val="28"/>
        </w:rPr>
        <w:t>（三）国有资产占用情况。</w:t>
      </w:r>
    </w:p>
    <w:p>
      <w:pPr>
        <w:pStyle w:val="3"/>
        <w:widowControl/>
        <w:spacing w:before="180" w:beforeAutospacing="0" w:after="360" w:afterAutospacing="0" w:line="450" w:lineRule="atLeast"/>
        <w:ind w:firstLine="707"/>
        <w:rPr>
          <w:rFonts w:ascii="宋体" w:cs="宋体"/>
          <w:sz w:val="28"/>
          <w:szCs w:val="28"/>
        </w:rPr>
      </w:pPr>
      <w:r>
        <w:rPr>
          <w:rFonts w:hint="eastAsia" w:ascii="宋体" w:hAnsi="宋体" w:cs="宋体"/>
          <w:color w:val="333333"/>
          <w:sz w:val="28"/>
          <w:szCs w:val="28"/>
        </w:rPr>
        <w:t>截至</w:t>
      </w:r>
      <w:r>
        <w:rPr>
          <w:rFonts w:ascii="宋体" w:hAnsi="宋体" w:cs="宋体"/>
          <w:color w:val="333333"/>
          <w:sz w:val="28"/>
          <w:szCs w:val="28"/>
        </w:rPr>
        <w:t xml:space="preserve"> 2019</w:t>
      </w:r>
      <w:r>
        <w:rPr>
          <w:rFonts w:hint="eastAsia" w:ascii="宋体" w:hAnsi="宋体" w:cs="宋体"/>
          <w:color w:val="333333"/>
          <w:sz w:val="28"/>
          <w:szCs w:val="28"/>
        </w:rPr>
        <w:t>年</w:t>
      </w:r>
      <w:r>
        <w:rPr>
          <w:rFonts w:ascii="宋体" w:hAnsi="宋体" w:cs="宋体"/>
          <w:color w:val="333333"/>
          <w:sz w:val="28"/>
          <w:szCs w:val="28"/>
        </w:rPr>
        <w:t xml:space="preserve"> 12 </w:t>
      </w:r>
      <w:r>
        <w:rPr>
          <w:rFonts w:hint="eastAsia" w:ascii="宋体" w:hAnsi="宋体" w:cs="宋体"/>
          <w:color w:val="333333"/>
          <w:sz w:val="28"/>
          <w:szCs w:val="28"/>
        </w:rPr>
        <w:t>月</w:t>
      </w:r>
      <w:r>
        <w:rPr>
          <w:rFonts w:ascii="宋体" w:hAnsi="宋体" w:cs="宋体"/>
          <w:color w:val="333333"/>
          <w:sz w:val="28"/>
          <w:szCs w:val="28"/>
        </w:rPr>
        <w:t xml:space="preserve"> 31 </w:t>
      </w:r>
      <w:r>
        <w:rPr>
          <w:rFonts w:hint="eastAsia" w:ascii="宋体" w:hAnsi="宋体" w:cs="宋体"/>
          <w:color w:val="333333"/>
          <w:sz w:val="28"/>
          <w:szCs w:val="28"/>
        </w:rPr>
        <w:t>日，本部门共有车辆</w:t>
      </w:r>
      <w:r>
        <w:rPr>
          <w:rFonts w:ascii="宋体" w:hAnsi="宋体" w:cs="宋体"/>
          <w:color w:val="333333"/>
          <w:sz w:val="28"/>
          <w:szCs w:val="28"/>
        </w:rPr>
        <w:t xml:space="preserve"> </w:t>
      </w:r>
      <w:r>
        <w:rPr>
          <w:rFonts w:hint="eastAsia" w:ascii="宋体" w:hAnsi="宋体" w:cs="宋体"/>
          <w:color w:val="333333"/>
          <w:sz w:val="28"/>
          <w:szCs w:val="28"/>
          <w:lang w:val="en-US" w:eastAsia="zh-CN"/>
        </w:rPr>
        <w:t>14</w:t>
      </w:r>
      <w:r>
        <w:rPr>
          <w:rFonts w:ascii="宋体" w:hAnsi="宋体" w:cs="宋体"/>
          <w:color w:val="333333"/>
          <w:sz w:val="28"/>
          <w:szCs w:val="28"/>
        </w:rPr>
        <w:t xml:space="preserve"> </w:t>
      </w:r>
      <w:r>
        <w:rPr>
          <w:rFonts w:hint="eastAsia" w:ascii="宋体" w:hAnsi="宋体" w:cs="宋体"/>
          <w:color w:val="333333"/>
          <w:sz w:val="28"/>
          <w:szCs w:val="28"/>
        </w:rPr>
        <w:t>辆，其中，一般公务用车</w:t>
      </w:r>
      <w:r>
        <w:rPr>
          <w:rFonts w:ascii="宋体" w:hAnsi="宋体" w:cs="宋体"/>
          <w:color w:val="333333"/>
          <w:sz w:val="28"/>
          <w:szCs w:val="28"/>
        </w:rPr>
        <w:t xml:space="preserve"> 0 </w:t>
      </w:r>
      <w:r>
        <w:rPr>
          <w:rFonts w:hint="eastAsia" w:ascii="宋体" w:hAnsi="宋体" w:cs="宋体"/>
          <w:color w:val="333333"/>
          <w:sz w:val="28"/>
          <w:szCs w:val="28"/>
        </w:rPr>
        <w:t>辆、一般执法执勤用</w:t>
      </w:r>
      <w:r>
        <w:rPr>
          <w:rFonts w:ascii="宋体" w:hAnsi="宋体" w:cs="宋体"/>
          <w:color w:val="333333"/>
          <w:sz w:val="28"/>
          <w:szCs w:val="28"/>
        </w:rPr>
        <w:t xml:space="preserve">  </w:t>
      </w:r>
      <w:r>
        <w:rPr>
          <w:rFonts w:hint="eastAsia" w:ascii="宋体" w:hAnsi="宋体" w:cs="宋体"/>
          <w:color w:val="333333"/>
          <w:sz w:val="28"/>
          <w:szCs w:val="28"/>
        </w:rPr>
        <w:t>辆、特种专业技术用车</w:t>
      </w:r>
      <w:r>
        <w:rPr>
          <w:rFonts w:ascii="宋体" w:hAnsi="宋体" w:cs="宋体"/>
          <w:color w:val="333333"/>
          <w:sz w:val="28"/>
          <w:szCs w:val="28"/>
        </w:rPr>
        <w:t xml:space="preserve"> </w:t>
      </w:r>
      <w:r>
        <w:rPr>
          <w:rFonts w:hint="eastAsia" w:ascii="宋体" w:hAnsi="宋体" w:cs="宋体"/>
          <w:color w:val="333333"/>
          <w:sz w:val="28"/>
          <w:szCs w:val="28"/>
          <w:lang w:val="en-US" w:eastAsia="zh-CN"/>
        </w:rPr>
        <w:t>1</w:t>
      </w:r>
      <w:r>
        <w:rPr>
          <w:rFonts w:ascii="宋体" w:hAnsi="宋体" w:cs="宋体"/>
          <w:color w:val="333333"/>
          <w:sz w:val="28"/>
          <w:szCs w:val="28"/>
        </w:rPr>
        <w:t xml:space="preserve"> </w:t>
      </w:r>
      <w:r>
        <w:rPr>
          <w:rFonts w:hint="eastAsia" w:ascii="宋体" w:hAnsi="宋体" w:cs="宋体"/>
          <w:color w:val="333333"/>
          <w:sz w:val="28"/>
          <w:szCs w:val="28"/>
        </w:rPr>
        <w:t>辆、其他用车</w:t>
      </w:r>
      <w:r>
        <w:rPr>
          <w:rFonts w:ascii="宋体" w:hAnsi="宋体" w:cs="宋体"/>
          <w:color w:val="333333"/>
          <w:sz w:val="28"/>
          <w:szCs w:val="28"/>
        </w:rPr>
        <w:t xml:space="preserve"> </w:t>
      </w:r>
      <w:r>
        <w:rPr>
          <w:rFonts w:hint="eastAsia" w:ascii="宋体" w:hAnsi="宋体" w:cs="宋体"/>
          <w:color w:val="333333"/>
          <w:sz w:val="28"/>
          <w:szCs w:val="28"/>
          <w:lang w:val="en-US" w:eastAsia="zh-CN"/>
        </w:rPr>
        <w:t>1</w:t>
      </w:r>
      <w:r>
        <w:rPr>
          <w:rFonts w:ascii="宋体" w:hAnsi="宋体" w:cs="宋体"/>
          <w:color w:val="333333"/>
          <w:sz w:val="28"/>
          <w:szCs w:val="28"/>
        </w:rPr>
        <w:t xml:space="preserve"> </w:t>
      </w:r>
      <w:r>
        <w:rPr>
          <w:rFonts w:hint="eastAsia" w:ascii="宋体" w:hAnsi="宋体" w:cs="宋体"/>
          <w:color w:val="333333"/>
          <w:sz w:val="28"/>
          <w:szCs w:val="28"/>
        </w:rPr>
        <w:t>辆，其他用车主要是办案用车；单位价值</w:t>
      </w:r>
      <w:r>
        <w:rPr>
          <w:rFonts w:ascii="宋体" w:hAnsi="宋体" w:cs="宋体"/>
          <w:color w:val="333333"/>
          <w:sz w:val="28"/>
          <w:szCs w:val="28"/>
        </w:rPr>
        <w:t xml:space="preserve"> 50 </w:t>
      </w:r>
      <w:r>
        <w:rPr>
          <w:rFonts w:hint="eastAsia" w:ascii="宋体" w:hAnsi="宋体" w:cs="宋体"/>
          <w:color w:val="333333"/>
          <w:sz w:val="28"/>
          <w:szCs w:val="28"/>
        </w:rPr>
        <w:t>万万元以上通用设备</w:t>
      </w:r>
      <w:r>
        <w:rPr>
          <w:rFonts w:ascii="宋体" w:hAnsi="宋体" w:cs="宋体"/>
          <w:color w:val="333333"/>
          <w:sz w:val="28"/>
          <w:szCs w:val="28"/>
        </w:rPr>
        <w:t xml:space="preserve"> </w:t>
      </w:r>
      <w:r>
        <w:rPr>
          <w:rFonts w:hint="eastAsia" w:ascii="宋体" w:hAnsi="宋体" w:cs="宋体"/>
          <w:color w:val="333333"/>
          <w:sz w:val="28"/>
          <w:szCs w:val="28"/>
          <w:lang w:val="en-US" w:eastAsia="zh-CN"/>
        </w:rPr>
        <w:t>1</w:t>
      </w:r>
      <w:r>
        <w:rPr>
          <w:rFonts w:ascii="宋体" w:hAnsi="宋体" w:cs="宋体"/>
          <w:color w:val="333333"/>
          <w:sz w:val="28"/>
          <w:szCs w:val="28"/>
        </w:rPr>
        <w:t xml:space="preserve"> </w:t>
      </w:r>
      <w:r>
        <w:rPr>
          <w:rFonts w:hint="eastAsia" w:ascii="宋体" w:hAnsi="宋体" w:cs="宋体"/>
          <w:color w:val="333333"/>
          <w:sz w:val="28"/>
          <w:szCs w:val="28"/>
        </w:rPr>
        <w:t>台（套），单价</w:t>
      </w:r>
      <w:r>
        <w:rPr>
          <w:rFonts w:ascii="宋体" w:hAnsi="宋体" w:cs="宋体"/>
          <w:color w:val="333333"/>
          <w:sz w:val="28"/>
          <w:szCs w:val="28"/>
        </w:rPr>
        <w:t xml:space="preserve">100 </w:t>
      </w:r>
      <w:r>
        <w:rPr>
          <w:rFonts w:hint="eastAsia" w:ascii="宋体" w:hAnsi="宋体" w:cs="宋体"/>
          <w:color w:val="333333"/>
          <w:sz w:val="28"/>
          <w:szCs w:val="28"/>
        </w:rPr>
        <w:t>万万元以上专用设备</w:t>
      </w:r>
      <w:r>
        <w:rPr>
          <w:rFonts w:ascii="宋体" w:hAnsi="宋体" w:cs="宋体"/>
          <w:color w:val="333333"/>
          <w:sz w:val="28"/>
          <w:szCs w:val="28"/>
        </w:rPr>
        <w:t xml:space="preserve">   </w:t>
      </w:r>
      <w:r>
        <w:rPr>
          <w:rFonts w:hint="eastAsia" w:ascii="宋体" w:hAnsi="宋体" w:cs="宋体"/>
          <w:color w:val="333333"/>
          <w:sz w:val="28"/>
          <w:szCs w:val="28"/>
        </w:rPr>
        <w:t>台（套）。</w:t>
      </w:r>
    </w:p>
    <w:p>
      <w:pPr>
        <w:pStyle w:val="3"/>
        <w:widowControl/>
        <w:spacing w:before="180" w:beforeAutospacing="0" w:after="360" w:afterAutospacing="0" w:line="450" w:lineRule="atLeast"/>
        <w:ind w:left="900"/>
        <w:rPr>
          <w:rFonts w:ascii="宋体" w:cs="宋体"/>
          <w:sz w:val="28"/>
          <w:szCs w:val="28"/>
        </w:rPr>
      </w:pPr>
      <w:r>
        <w:rPr>
          <w:rFonts w:hint="eastAsia" w:ascii="宋体" w:hAnsi="宋体" w:cs="宋体"/>
          <w:b/>
          <w:color w:val="333333"/>
          <w:sz w:val="28"/>
          <w:szCs w:val="28"/>
        </w:rPr>
        <w:t>（四）</w:t>
      </w:r>
      <w:r>
        <w:rPr>
          <w:rFonts w:ascii="宋体" w:hAnsi="宋体" w:cs="宋体"/>
          <w:b/>
          <w:color w:val="333333"/>
          <w:sz w:val="28"/>
          <w:szCs w:val="28"/>
        </w:rPr>
        <w:t>2019</w:t>
      </w:r>
      <w:r>
        <w:rPr>
          <w:rFonts w:hint="eastAsia" w:ascii="宋体" w:hAnsi="宋体" w:cs="宋体"/>
          <w:b/>
          <w:color w:val="333333"/>
          <w:sz w:val="28"/>
          <w:szCs w:val="28"/>
        </w:rPr>
        <w:t>年度预算绩效情况说明</w:t>
      </w:r>
    </w:p>
    <w:p>
      <w:pPr>
        <w:pStyle w:val="3"/>
        <w:widowControl/>
        <w:spacing w:before="180" w:beforeAutospacing="0" w:after="360" w:afterAutospacing="0" w:line="450" w:lineRule="atLeast"/>
        <w:ind w:firstLine="707"/>
        <w:rPr>
          <w:rFonts w:ascii="宋体" w:cs="宋体"/>
          <w:sz w:val="28"/>
          <w:szCs w:val="28"/>
        </w:rPr>
      </w:pPr>
      <w:r>
        <w:rPr>
          <w:rFonts w:hint="eastAsia" w:ascii="宋体" w:hAnsi="宋体" w:cs="宋体"/>
          <w:color w:val="333333"/>
          <w:sz w:val="28"/>
          <w:szCs w:val="28"/>
        </w:rPr>
        <w:t>根据财政预算管理要求和年初设定的绩效目标，我单位组织对</w:t>
      </w:r>
      <w:r>
        <w:rPr>
          <w:rFonts w:ascii="宋体" w:hAnsi="宋体" w:cs="宋体"/>
          <w:color w:val="333333"/>
          <w:sz w:val="28"/>
          <w:szCs w:val="28"/>
        </w:rPr>
        <w:t xml:space="preserve"> 2019</w:t>
      </w:r>
      <w:r>
        <w:rPr>
          <w:rFonts w:hint="eastAsia" w:ascii="宋体" w:hAnsi="宋体" w:cs="宋体"/>
          <w:color w:val="333333"/>
          <w:sz w:val="28"/>
          <w:szCs w:val="28"/>
        </w:rPr>
        <w:t>年度项目支出全面开展绩效自评。共涉及资金</w:t>
      </w:r>
      <w:r>
        <w:rPr>
          <w:rFonts w:ascii="宋体" w:hAnsi="宋体" w:cs="宋体"/>
          <w:color w:val="333333"/>
          <w:sz w:val="28"/>
          <w:szCs w:val="28"/>
        </w:rPr>
        <w:t>12.72</w:t>
      </w:r>
      <w:r>
        <w:rPr>
          <w:rFonts w:hint="eastAsia" w:ascii="宋体" w:hAnsi="宋体" w:cs="宋体"/>
          <w:color w:val="333333"/>
          <w:sz w:val="28"/>
          <w:szCs w:val="28"/>
        </w:rPr>
        <w:t>万元，自评覆盖率达到</w:t>
      </w:r>
      <w:r>
        <w:rPr>
          <w:rFonts w:ascii="宋体" w:hAnsi="宋体" w:cs="宋体"/>
          <w:color w:val="333333"/>
          <w:sz w:val="28"/>
          <w:szCs w:val="28"/>
        </w:rPr>
        <w:t>100%</w:t>
      </w:r>
      <w:r>
        <w:rPr>
          <w:rFonts w:hint="eastAsia" w:ascii="宋体" w:hAnsi="宋体" w:cs="宋体"/>
          <w:color w:val="333333"/>
          <w:sz w:val="28"/>
          <w:szCs w:val="28"/>
        </w:rPr>
        <w:t>。共组织对“扶贫专项”等</w:t>
      </w:r>
      <w:r>
        <w:rPr>
          <w:rFonts w:ascii="宋体" w:hAnsi="宋体" w:cs="宋体"/>
          <w:color w:val="333333"/>
          <w:sz w:val="28"/>
          <w:szCs w:val="28"/>
        </w:rPr>
        <w:t xml:space="preserve"> 1 </w:t>
      </w:r>
      <w:r>
        <w:rPr>
          <w:rFonts w:hint="eastAsia" w:ascii="宋体" w:hAnsi="宋体" w:cs="宋体"/>
          <w:color w:val="333333"/>
          <w:sz w:val="28"/>
          <w:szCs w:val="28"/>
        </w:rPr>
        <w:t>个项目进行了绩效评价，共涉及资金</w:t>
      </w:r>
      <w:r>
        <w:rPr>
          <w:rFonts w:ascii="宋体" w:hAnsi="宋体" w:cs="宋体"/>
          <w:color w:val="333333"/>
          <w:sz w:val="28"/>
          <w:szCs w:val="28"/>
        </w:rPr>
        <w:t xml:space="preserve"> 12.72</w:t>
      </w:r>
      <w:r>
        <w:rPr>
          <w:rFonts w:hint="eastAsia" w:ascii="宋体" w:hAnsi="宋体" w:cs="宋体"/>
          <w:color w:val="333333"/>
          <w:sz w:val="28"/>
          <w:szCs w:val="28"/>
        </w:rPr>
        <w:t>万元。从评价情况来看，本部门共开展了扶贫专项进行了绩效考核。</w:t>
      </w:r>
    </w:p>
    <w:p>
      <w:pPr>
        <w:pStyle w:val="3"/>
        <w:widowControl/>
        <w:spacing w:before="180" w:beforeAutospacing="0" w:after="360" w:afterAutospacing="0" w:line="457" w:lineRule="atLeast"/>
        <w:ind w:firstLine="851"/>
        <w:rPr>
          <w:rFonts w:ascii="宋体" w:cs="宋体"/>
          <w:sz w:val="28"/>
          <w:szCs w:val="28"/>
        </w:rPr>
      </w:pPr>
      <w:r>
        <w:rPr>
          <w:rFonts w:ascii="宋体" w:cs="宋体"/>
          <w:color w:val="333333"/>
          <w:sz w:val="28"/>
          <w:szCs w:val="28"/>
        </w:rPr>
        <w:t> </w:t>
      </w:r>
      <w:r>
        <w:rPr>
          <w:rFonts w:hint="eastAsia" w:ascii="宋体" w:hAnsi="宋体" w:cs="宋体"/>
          <w:b/>
          <w:color w:val="333333"/>
          <w:sz w:val="28"/>
          <w:szCs w:val="28"/>
        </w:rPr>
        <w:t>第三部分</w:t>
      </w:r>
      <w:r>
        <w:rPr>
          <w:rFonts w:ascii="宋体" w:hAnsi="宋体" w:cs="宋体"/>
          <w:b/>
          <w:color w:val="333333"/>
          <w:sz w:val="28"/>
          <w:szCs w:val="28"/>
        </w:rPr>
        <w:t xml:space="preserve"> </w:t>
      </w:r>
      <w:r>
        <w:rPr>
          <w:rFonts w:hint="eastAsia" w:ascii="宋体" w:hAnsi="宋体" w:cs="宋体"/>
          <w:b/>
          <w:color w:val="333333"/>
          <w:sz w:val="28"/>
          <w:szCs w:val="28"/>
        </w:rPr>
        <w:t>名词解释</w:t>
      </w:r>
    </w:p>
    <w:p>
      <w:pPr>
        <w:pStyle w:val="3"/>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一、财政拨款收入</w:t>
      </w:r>
      <w:r>
        <w:rPr>
          <w:rFonts w:hint="eastAsia" w:ascii="宋体" w:hAnsi="宋体" w:cs="宋体"/>
          <w:color w:val="333333"/>
          <w:sz w:val="28"/>
          <w:szCs w:val="28"/>
        </w:rPr>
        <w:t>：指县级财政当年拨付的资金。</w:t>
      </w:r>
    </w:p>
    <w:p>
      <w:pPr>
        <w:pStyle w:val="3"/>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二、事业收入</w:t>
      </w:r>
      <w:r>
        <w:rPr>
          <w:rFonts w:hint="eastAsia" w:ascii="宋体" w:hAnsi="宋体" w:cs="宋体"/>
          <w:color w:val="333333"/>
          <w:sz w:val="28"/>
          <w:szCs w:val="28"/>
        </w:rPr>
        <w:t>：指事业单位开展专业业务活动及辅助活动所取得的收入。</w:t>
      </w:r>
    </w:p>
    <w:p>
      <w:pPr>
        <w:pStyle w:val="3"/>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三、经营收入</w:t>
      </w:r>
      <w:r>
        <w:rPr>
          <w:rFonts w:hint="eastAsia" w:ascii="宋体" w:hAnsi="宋体" w:cs="宋体"/>
          <w:color w:val="333333"/>
          <w:sz w:val="28"/>
          <w:szCs w:val="28"/>
        </w:rPr>
        <w:t>：指事业单位在专业业务活动及其辅助活动之外开展非独立核算经营活动取得的收入。</w:t>
      </w:r>
    </w:p>
    <w:p>
      <w:pPr>
        <w:pStyle w:val="3"/>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四、其他收入</w:t>
      </w:r>
      <w:r>
        <w:rPr>
          <w:rFonts w:hint="eastAsia" w:ascii="宋体" w:hAnsi="宋体" w:cs="宋体"/>
          <w:color w:val="333333"/>
          <w:sz w:val="28"/>
          <w:szCs w:val="28"/>
        </w:rPr>
        <w:t>：指除上述“财政拨款收入”、“事业收入”、“经营收入”等以外的收入。</w:t>
      </w:r>
    </w:p>
    <w:p>
      <w:pPr>
        <w:pStyle w:val="3"/>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五、用事业基金弥补收支差额</w:t>
      </w:r>
      <w:r>
        <w:rPr>
          <w:rFonts w:hint="eastAsia" w:ascii="宋体" w:hAnsi="宋体" w:cs="宋体"/>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3"/>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六、年初结转和结余</w:t>
      </w:r>
      <w:r>
        <w:rPr>
          <w:rFonts w:hint="eastAsia" w:ascii="宋体" w:hAnsi="宋体" w:cs="宋体"/>
          <w:color w:val="333333"/>
          <w:sz w:val="28"/>
          <w:szCs w:val="28"/>
        </w:rPr>
        <w:t>：指以前年度尚未完成、结转到本年按有关规定继续使用的资金。</w:t>
      </w:r>
    </w:p>
    <w:p>
      <w:pPr>
        <w:pStyle w:val="3"/>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七、结余分配</w:t>
      </w:r>
      <w:r>
        <w:rPr>
          <w:rFonts w:hint="eastAsia" w:ascii="宋体" w:hAnsi="宋体" w:cs="宋体"/>
          <w:color w:val="333333"/>
          <w:sz w:val="28"/>
          <w:szCs w:val="28"/>
        </w:rPr>
        <w:t>：指事业单位按规定提取的职工福利基金、事业基金和缴纳的所得税，以及建设单位按规定应交回的基本建设竣工项目结余资金。</w:t>
      </w:r>
    </w:p>
    <w:p>
      <w:pPr>
        <w:pStyle w:val="3"/>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八、年末结转和结余</w:t>
      </w:r>
      <w:r>
        <w:rPr>
          <w:rFonts w:hint="eastAsia" w:ascii="宋体" w:hAnsi="宋体" w:cs="宋体"/>
          <w:color w:val="333333"/>
          <w:sz w:val="28"/>
          <w:szCs w:val="28"/>
        </w:rPr>
        <w:t>：指本年度或以前年度预算安排、因客观条件发生变化无法按原计划实施，需延迟到以后年度按有关规定继续使用的资金。</w:t>
      </w:r>
    </w:p>
    <w:p>
      <w:pPr>
        <w:pStyle w:val="3"/>
        <w:widowControl/>
        <w:spacing w:before="180" w:beforeAutospacing="0" w:after="360" w:afterAutospacing="0" w:line="450" w:lineRule="atLeast"/>
        <w:ind w:firstLine="899"/>
        <w:rPr>
          <w:rFonts w:ascii="宋体" w:cs="宋体"/>
          <w:sz w:val="28"/>
          <w:szCs w:val="28"/>
        </w:rPr>
      </w:pPr>
      <w:r>
        <w:rPr>
          <w:rFonts w:hint="eastAsia" w:ascii="宋体" w:hAnsi="宋体" w:cs="宋体"/>
          <w:b/>
          <w:color w:val="333333"/>
          <w:sz w:val="28"/>
          <w:szCs w:val="28"/>
        </w:rPr>
        <w:t>九、基本支出</w:t>
      </w:r>
      <w:r>
        <w:rPr>
          <w:rFonts w:hint="eastAsia" w:ascii="宋体" w:hAnsi="宋体" w:cs="宋体"/>
          <w:color w:val="333333"/>
          <w:sz w:val="28"/>
          <w:szCs w:val="28"/>
        </w:rPr>
        <w:t>：指为保障机构正常运转、完成日常工作任务而发生的人员支出和公用支出。</w:t>
      </w:r>
    </w:p>
    <w:p>
      <w:pPr>
        <w:pStyle w:val="3"/>
        <w:widowControl/>
        <w:spacing w:before="180" w:beforeAutospacing="0" w:after="360" w:afterAutospacing="0" w:line="450" w:lineRule="atLeast"/>
        <w:ind w:firstLine="707"/>
        <w:rPr>
          <w:rFonts w:ascii="宋体" w:cs="宋体"/>
          <w:sz w:val="28"/>
          <w:szCs w:val="28"/>
        </w:rPr>
      </w:pPr>
      <w:r>
        <w:rPr>
          <w:rFonts w:hint="eastAsia" w:ascii="宋体" w:hAnsi="宋体" w:cs="宋体"/>
          <w:b/>
          <w:color w:val="333333"/>
          <w:sz w:val="28"/>
          <w:szCs w:val="28"/>
        </w:rPr>
        <w:t>十、项目支出</w:t>
      </w:r>
      <w:r>
        <w:rPr>
          <w:rFonts w:hint="eastAsia" w:ascii="宋体" w:hAnsi="宋体" w:cs="宋体"/>
          <w:color w:val="333333"/>
          <w:sz w:val="28"/>
          <w:szCs w:val="28"/>
        </w:rPr>
        <w:t>：指在基本支出之外为完成特定行政任务和事业发展目标所发生的支出。</w:t>
      </w:r>
    </w:p>
    <w:p>
      <w:pPr>
        <w:pStyle w:val="3"/>
        <w:widowControl/>
        <w:spacing w:before="180" w:beforeAutospacing="0" w:after="360" w:afterAutospacing="0" w:line="450" w:lineRule="atLeast"/>
        <w:ind w:firstLine="707"/>
        <w:rPr>
          <w:rFonts w:ascii="宋体" w:cs="宋体"/>
          <w:sz w:val="28"/>
          <w:szCs w:val="28"/>
        </w:rPr>
      </w:pPr>
      <w:r>
        <w:rPr>
          <w:rFonts w:hint="eastAsia" w:ascii="宋体" w:hAnsi="宋体" w:cs="宋体"/>
          <w:b/>
          <w:color w:val="333333"/>
          <w:sz w:val="28"/>
          <w:szCs w:val="28"/>
        </w:rPr>
        <w:t>十一、经营支出</w:t>
      </w:r>
      <w:r>
        <w:rPr>
          <w:rFonts w:hint="eastAsia" w:ascii="宋体" w:hAnsi="宋体" w:cs="宋体"/>
          <w:color w:val="333333"/>
          <w:sz w:val="28"/>
          <w:szCs w:val="28"/>
        </w:rPr>
        <w:t>：指事业单位在专业业务活动及其辅助活动之外开展非独立核算经营活动发生的支出。</w:t>
      </w:r>
    </w:p>
    <w:p>
      <w:pPr>
        <w:pStyle w:val="3"/>
        <w:widowControl/>
        <w:spacing w:before="180" w:beforeAutospacing="0" w:after="360" w:afterAutospacing="0" w:line="450" w:lineRule="atLeast"/>
        <w:ind w:firstLine="707"/>
        <w:rPr>
          <w:rFonts w:ascii="宋体" w:cs="宋体"/>
          <w:sz w:val="28"/>
          <w:szCs w:val="28"/>
        </w:rPr>
      </w:pPr>
      <w:r>
        <w:rPr>
          <w:rFonts w:hint="eastAsia" w:ascii="宋体" w:hAnsi="宋体" w:cs="宋体"/>
          <w:b/>
          <w:color w:val="333333"/>
          <w:sz w:val="28"/>
          <w:szCs w:val="28"/>
        </w:rPr>
        <w:t>十二、“三公”经费</w:t>
      </w:r>
      <w:r>
        <w:rPr>
          <w:rFonts w:hint="eastAsia" w:ascii="宋体" w:hAnsi="宋体" w:cs="宋体"/>
          <w:color w:val="333333"/>
          <w:sz w:val="28"/>
          <w:szCs w:val="28"/>
        </w:rPr>
        <w:t>：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3"/>
        <w:widowControl/>
        <w:spacing w:before="180" w:beforeAutospacing="0" w:after="360" w:afterAutospacing="0" w:line="450" w:lineRule="atLeast"/>
        <w:ind w:firstLine="729"/>
        <w:rPr>
          <w:rFonts w:ascii="宋体" w:cs="宋体"/>
          <w:sz w:val="28"/>
          <w:szCs w:val="28"/>
        </w:rPr>
      </w:pPr>
      <w:r>
        <w:rPr>
          <w:rFonts w:hint="eastAsia" w:ascii="宋体" w:hAnsi="宋体" w:cs="宋体"/>
          <w:b/>
          <w:color w:val="333333"/>
          <w:sz w:val="28"/>
          <w:szCs w:val="28"/>
        </w:rPr>
        <w:t>十三、机关运行经费</w:t>
      </w:r>
      <w:r>
        <w:rPr>
          <w:rFonts w:hint="eastAsia" w:ascii="宋体" w:hAnsi="宋体" w:cs="宋体"/>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swiss"/>
    <w:pitch w:val="default"/>
    <w:sig w:usb0="00007A87" w:usb1="80000000" w:usb2="00000008" w:usb3="00000000" w:csb0="400001FF" w:csb1="FFFF0000"/>
  </w:font>
  <w:font w:name="Microsoft JhengHei">
    <w:altName w:val="PMingLiU"/>
    <w:panose1 w:val="020B0604030504040204"/>
    <w:charset w:val="88"/>
    <w:family w:val="swiss"/>
    <w:pitch w:val="default"/>
    <w:sig w:usb0="00000000" w:usb1="00000000" w:usb2="00000016" w:usb3="00000000" w:csb0="00100009" w:csb1="00000000"/>
  </w:font>
  <w:font w:name="PMingLiU">
    <w:panose1 w:val="02020300000000000000"/>
    <w:charset w:val="88"/>
    <w:family w:val="auto"/>
    <w:pitch w:val="default"/>
    <w:sig w:usb0="00000003" w:usb1="082E0000"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89072A"/>
    <w:multiLevelType w:val="singleLevel"/>
    <w:tmpl w:val="5F89072A"/>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DE7389C"/>
    <w:rsid w:val="0027471E"/>
    <w:rsid w:val="00293494"/>
    <w:rsid w:val="00293EE9"/>
    <w:rsid w:val="0048265F"/>
    <w:rsid w:val="005B78F5"/>
    <w:rsid w:val="00945E55"/>
    <w:rsid w:val="00B7734A"/>
    <w:rsid w:val="00CA3840"/>
    <w:rsid w:val="00D41D48"/>
    <w:rsid w:val="01340F75"/>
    <w:rsid w:val="03FE7F0E"/>
    <w:rsid w:val="098217C0"/>
    <w:rsid w:val="0B754ABA"/>
    <w:rsid w:val="0E980DC7"/>
    <w:rsid w:val="179B676B"/>
    <w:rsid w:val="1A1F65C5"/>
    <w:rsid w:val="1CFB22BC"/>
    <w:rsid w:val="2A054FEB"/>
    <w:rsid w:val="2DE7389C"/>
    <w:rsid w:val="35003BF5"/>
    <w:rsid w:val="3964752F"/>
    <w:rsid w:val="3DDC6AB6"/>
    <w:rsid w:val="3E7434E4"/>
    <w:rsid w:val="3F98625C"/>
    <w:rsid w:val="419008B3"/>
    <w:rsid w:val="62763A6A"/>
    <w:rsid w:val="6B6E45D7"/>
    <w:rsid w:val="6BC52739"/>
    <w:rsid w:val="763C3B43"/>
    <w:rsid w:val="768870B2"/>
    <w:rsid w:val="7BC22F3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99"/>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unhideWhenUsed/>
    <w:uiPriority w:val="99"/>
    <w:pPr>
      <w:ind w:left="260"/>
    </w:pPr>
    <w:rPr>
      <w:rFonts w:ascii="宋体" w:hAnsi="宋体" w:eastAsia="宋体" w:cs="宋体"/>
      <w:sz w:val="32"/>
      <w:szCs w:val="32"/>
      <w:lang w:val="zh-CN" w:eastAsia="zh-CN" w:bidi="zh-CN"/>
    </w:rPr>
  </w:style>
  <w:style w:type="paragraph" w:styleId="3">
    <w:name w:val="Normal (Web)"/>
    <w:basedOn w:val="1"/>
    <w:uiPriority w:val="99"/>
    <w:pPr>
      <w:spacing w:beforeAutospacing="1" w:afterAutospacing="1"/>
      <w:jc w:val="left"/>
    </w:pPr>
    <w:rPr>
      <w:kern w:val="0"/>
      <w:sz w:val="24"/>
    </w:rPr>
  </w:style>
  <w:style w:type="character" w:styleId="5">
    <w:name w:val="Strong"/>
    <w:basedOn w:val="4"/>
    <w:qFormat/>
    <w:uiPriority w:val="99"/>
    <w:rPr>
      <w:rFonts w:cs="Times New Roman"/>
      <w:b/>
    </w:rPr>
  </w:style>
  <w:style w:type="character" w:styleId="6">
    <w:name w:val="FollowedHyperlink"/>
    <w:basedOn w:val="4"/>
    <w:qFormat/>
    <w:uiPriority w:val="99"/>
    <w:rPr>
      <w:rFonts w:cs="Times New Roman"/>
      <w:color w:val="333333"/>
      <w:sz w:val="18"/>
      <w:szCs w:val="18"/>
      <w:u w:val="none"/>
    </w:rPr>
  </w:style>
  <w:style w:type="character" w:styleId="7">
    <w:name w:val="Emphasis"/>
    <w:basedOn w:val="4"/>
    <w:qFormat/>
    <w:uiPriority w:val="99"/>
    <w:rPr>
      <w:rFonts w:cs="Times New Roman"/>
      <w:i/>
    </w:rPr>
  </w:style>
  <w:style w:type="character" w:styleId="8">
    <w:name w:val="Hyperlink"/>
    <w:basedOn w:val="4"/>
    <w:qFormat/>
    <w:uiPriority w:val="99"/>
    <w:rPr>
      <w:rFonts w:cs="Times New Roman"/>
      <w:color w:val="333333"/>
      <w:sz w:val="18"/>
      <w:szCs w:val="18"/>
      <w:u w:val="none"/>
    </w:rPr>
  </w:style>
  <w:style w:type="character" w:customStyle="1" w:styleId="10">
    <w:name w:val="laiy"/>
    <w:basedOn w:val="4"/>
    <w:qFormat/>
    <w:uiPriority w:val="99"/>
    <w:rPr>
      <w:rFonts w:cs="Times New Roman"/>
    </w:rPr>
  </w:style>
  <w:style w:type="character" w:customStyle="1" w:styleId="11">
    <w:name w:val="zuoz"/>
    <w:basedOn w:val="4"/>
    <w:qFormat/>
    <w:uiPriority w:val="99"/>
    <w:rPr>
      <w:rFonts w:cs="Times New Roman"/>
    </w:rPr>
  </w:style>
  <w:style w:type="character" w:customStyle="1" w:styleId="12">
    <w:name w:val="update"/>
    <w:basedOn w:val="4"/>
    <w:qFormat/>
    <w:uiPriority w:val="99"/>
    <w:rPr>
      <w:rFonts w:cs="Times New Roman"/>
    </w:rPr>
  </w:style>
  <w:style w:type="character" w:customStyle="1" w:styleId="13">
    <w:name w:val="hot1"/>
    <w:basedOn w:val="4"/>
    <w:uiPriority w:val="99"/>
    <w:rPr>
      <w:rFonts w:cs="Times New Roman"/>
    </w:rPr>
  </w:style>
  <w:style w:type="character" w:customStyle="1" w:styleId="14">
    <w:name w:val="td12"/>
    <w:basedOn w:val="4"/>
    <w:qFormat/>
    <w:uiPriority w:val="99"/>
    <w:rPr>
      <w:rFonts w:ascii="Arial" w:hAnsi="Arial" w:cs="Arial"/>
      <w:color w:val="FFFFFF"/>
      <w:sz w:val="16"/>
      <w:szCs w:val="16"/>
    </w:rPr>
  </w:style>
  <w:style w:type="character" w:customStyle="1" w:styleId="15">
    <w:name w:val="td22"/>
    <w:basedOn w:val="4"/>
    <w:qFormat/>
    <w:uiPriority w:val="99"/>
    <w:rPr>
      <w:rFonts w:cs="Times New Roman"/>
    </w:rPr>
  </w:style>
  <w:style w:type="character" w:customStyle="1" w:styleId="16">
    <w:name w:val="td32"/>
    <w:basedOn w:val="4"/>
    <w:uiPriority w:val="99"/>
    <w:rPr>
      <w:rFonts w:cs="Times New Roman"/>
    </w:rPr>
  </w:style>
  <w:style w:type="character" w:customStyle="1" w:styleId="17">
    <w:name w:val="home"/>
    <w:basedOn w:val="4"/>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9</Pages>
  <Words>558</Words>
  <Characters>3186</Characters>
  <Lines>0</Lines>
  <Paragraphs>0</Paragraphs>
  <TotalTime>0</TotalTime>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2020-10-16T02:34:28Z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