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5A6" w:rsidRDefault="009C77B0" w:rsidP="001A42E2">
      <w:pPr>
        <w:pStyle w:val="a3"/>
        <w:widowControl/>
        <w:spacing w:before="180" w:beforeAutospacing="0" w:after="360" w:afterAutospacing="0" w:line="450" w:lineRule="atLeast"/>
        <w:jc w:val="center"/>
        <w:rPr>
          <w:rFonts w:asciiTheme="minorEastAsia" w:hAnsiTheme="minorEastAsia" w:cstheme="minorEastAsia"/>
          <w:b/>
          <w:color w:val="333333"/>
          <w:sz w:val="28"/>
          <w:szCs w:val="28"/>
        </w:rPr>
      </w:pP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w:t>
      </w:r>
      <w:r w:rsidR="001A42E2">
        <w:rPr>
          <w:rFonts w:asciiTheme="minorEastAsia" w:hAnsiTheme="minorEastAsia" w:cstheme="minorEastAsia" w:hint="eastAsia"/>
          <w:b/>
          <w:color w:val="333333"/>
          <w:sz w:val="28"/>
          <w:szCs w:val="28"/>
        </w:rPr>
        <w:t>统战部</w:t>
      </w:r>
      <w:r>
        <w:rPr>
          <w:rFonts w:asciiTheme="minorEastAsia" w:hAnsiTheme="minorEastAsia" w:cstheme="minorEastAsia" w:hint="eastAsia"/>
          <w:b/>
          <w:color w:val="333333"/>
          <w:sz w:val="28"/>
          <w:szCs w:val="28"/>
        </w:rPr>
        <w:t>决算文字说明</w:t>
      </w:r>
    </w:p>
    <w:p w:rsidR="001A42E2" w:rsidRDefault="009C77B0" w:rsidP="001A42E2">
      <w:pPr>
        <w:pStyle w:val="a3"/>
        <w:widowControl/>
        <w:spacing w:before="180" w:beforeAutospacing="0" w:after="360" w:afterAutospacing="0" w:line="450" w:lineRule="atLeast"/>
        <w:ind w:left="360"/>
        <w:rPr>
          <w:rFonts w:asciiTheme="minorEastAsia" w:hAnsiTheme="minorEastAsia" w:cstheme="minorEastAsia" w:hint="eastAsia"/>
          <w:sz w:val="28"/>
          <w:szCs w:val="28"/>
        </w:rPr>
      </w:pPr>
      <w:r>
        <w:rPr>
          <w:rFonts w:asciiTheme="minorEastAsia" w:hAnsiTheme="minorEastAsia" w:cstheme="minorEastAsia" w:hint="eastAsia"/>
          <w:b/>
          <w:color w:val="333333"/>
          <w:sz w:val="28"/>
          <w:szCs w:val="28"/>
        </w:rPr>
        <w:t>第一部分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部门概况</w:t>
      </w:r>
      <w:r>
        <w:rPr>
          <w:rFonts w:asciiTheme="minorEastAsia" w:hAnsiTheme="minorEastAsia" w:cstheme="minorEastAsia" w:hint="eastAsia"/>
          <w:color w:val="333333"/>
          <w:sz w:val="28"/>
          <w:szCs w:val="28"/>
        </w:rPr>
        <w:t> </w:t>
      </w:r>
    </w:p>
    <w:p w:rsidR="001B15A6" w:rsidRPr="001A42E2" w:rsidRDefault="009C77B0" w:rsidP="001A42E2">
      <w:pPr>
        <w:pStyle w:val="a3"/>
        <w:widowControl/>
        <w:numPr>
          <w:ilvl w:val="0"/>
          <w:numId w:val="4"/>
        </w:numPr>
        <w:spacing w:before="180" w:beforeAutospacing="0" w:after="360" w:afterAutospacing="0" w:line="450" w:lineRule="atLeast"/>
        <w:rPr>
          <w:rFonts w:asciiTheme="minorEastAsia" w:hAnsiTheme="minorEastAsia" w:cstheme="minorEastAsia" w:hint="eastAsia"/>
          <w:sz w:val="28"/>
          <w:szCs w:val="28"/>
        </w:rPr>
      </w:pPr>
      <w:r w:rsidRPr="001A42E2">
        <w:rPr>
          <w:rFonts w:asciiTheme="minorEastAsia" w:hAnsiTheme="minorEastAsia" w:cstheme="minorEastAsia" w:hint="eastAsia"/>
          <w:color w:val="333333"/>
          <w:sz w:val="28"/>
          <w:szCs w:val="28"/>
        </w:rPr>
        <w:t>主要职能</w:t>
      </w:r>
    </w:p>
    <w:p w:rsidR="001A42E2" w:rsidRDefault="001A42E2" w:rsidP="001A42E2">
      <w:pPr>
        <w:pStyle w:val="a3"/>
        <w:widowControl/>
        <w:spacing w:before="180" w:beforeAutospacing="0" w:after="360" w:afterAutospacing="0" w:line="450" w:lineRule="atLeast"/>
        <w:ind w:firstLineChars="200" w:firstLine="560"/>
        <w:rPr>
          <w:rFonts w:asciiTheme="minorEastAsia" w:hAnsiTheme="minorEastAsia" w:cstheme="minorEastAsia" w:hint="eastAsia"/>
          <w:color w:val="333333"/>
          <w:sz w:val="28"/>
          <w:szCs w:val="28"/>
        </w:rPr>
      </w:pPr>
      <w:r w:rsidRPr="001A42E2">
        <w:rPr>
          <w:rFonts w:asciiTheme="minorEastAsia" w:hAnsiTheme="minorEastAsia" w:cstheme="minorEastAsia" w:hint="eastAsia"/>
          <w:color w:val="333333"/>
          <w:sz w:val="28"/>
          <w:szCs w:val="28"/>
        </w:rPr>
        <w:t>(一)组织贯彻执行中央、省市委、县委关于统一战线的方针、政策、指示、决议，研究统一战线的理论；负责对县级统战系统的重大统战活动进行协调，并对贯彻落实各项统战方针、政策进行督促检查；向县委反映党外各界人士的意见和建议，协助做好思想政治工作。</w:t>
      </w:r>
      <w:r w:rsidRPr="001A42E2">
        <w:rPr>
          <w:rFonts w:asciiTheme="minorEastAsia" w:hAnsiTheme="minorEastAsia" w:cstheme="minorEastAsia" w:hint="eastAsia"/>
          <w:color w:val="333333"/>
          <w:sz w:val="28"/>
          <w:szCs w:val="28"/>
        </w:rPr>
        <w:br/>
        <w:t xml:space="preserve">    （二）负责联系民主党派和无党派代表人士；协助县委贯彻党领导的多党合作和政治协商制度以及对民主党派的方针、政策，发挥民主党派参政议政和民主监督作用；支持、帮助民主党派开展工作，加强自身建设。</w:t>
      </w:r>
      <w:r w:rsidRPr="001A42E2">
        <w:rPr>
          <w:rFonts w:asciiTheme="minorEastAsia" w:hAnsiTheme="minorEastAsia" w:cstheme="minorEastAsia" w:hint="eastAsia"/>
          <w:color w:val="333333"/>
          <w:sz w:val="28"/>
          <w:szCs w:val="28"/>
        </w:rPr>
        <w:br/>
        <w:t>  （三）贯彻民族、宗教工作的方针、政策；协调全县性重大宗教活动；联系少数民族和宗教界的代表人物；协助有关部门做好少数民族干部的培养和举荐工作。</w:t>
      </w:r>
      <w:r w:rsidRPr="001A42E2">
        <w:rPr>
          <w:rFonts w:asciiTheme="minorEastAsia" w:hAnsiTheme="minorEastAsia" w:cstheme="minorEastAsia" w:hint="eastAsia"/>
          <w:color w:val="333333"/>
          <w:sz w:val="28"/>
          <w:szCs w:val="28"/>
        </w:rPr>
        <w:br/>
        <w:t>  （四）负责开展以祖国统一为重点的港澳台和海外统战工作； 联系港澳和海外有关社团及代表人士；开展海外统一战线的宣传工作；协调全县性涉台重大事项。</w:t>
      </w:r>
      <w:r w:rsidRPr="001A42E2">
        <w:rPr>
          <w:rFonts w:asciiTheme="minorEastAsia" w:hAnsiTheme="minorEastAsia" w:cstheme="minorEastAsia" w:hint="eastAsia"/>
          <w:color w:val="333333"/>
          <w:sz w:val="28"/>
          <w:szCs w:val="28"/>
        </w:rPr>
        <w:br/>
        <w:t>  （五）负责党外人士的政治安排，会同有关部门做好培养、选拔、推荐党外人士担任政府和司法机关领导职务的工作；做好党外后备干部和新的代表人物队伍建设工作；协助民主党派、工商联等团体做好</w:t>
      </w:r>
      <w:r w:rsidRPr="001A42E2">
        <w:rPr>
          <w:rFonts w:asciiTheme="minorEastAsia" w:hAnsiTheme="minorEastAsia" w:cstheme="minorEastAsia" w:hint="eastAsia"/>
          <w:color w:val="333333"/>
          <w:sz w:val="28"/>
          <w:szCs w:val="28"/>
        </w:rPr>
        <w:lastRenderedPageBreak/>
        <w:t>干部管理工作。</w:t>
      </w:r>
      <w:r w:rsidRPr="001A42E2">
        <w:rPr>
          <w:rFonts w:asciiTheme="minorEastAsia" w:hAnsiTheme="minorEastAsia" w:cstheme="minorEastAsia" w:hint="eastAsia"/>
          <w:color w:val="333333"/>
          <w:sz w:val="28"/>
          <w:szCs w:val="28"/>
        </w:rPr>
        <w:br/>
        <w:t>  （六）负责开展经济领域的统战工作；受县委委托领导县工商联党组，指导工商联工作；掌握我县非公有制经济代表人士的情况，协调关系，提出政策建议；联系非公有制经济代表人士，做好思想政治工作。</w:t>
      </w:r>
      <w:r w:rsidRPr="001A42E2">
        <w:rPr>
          <w:rFonts w:asciiTheme="minorEastAsia" w:hAnsiTheme="minorEastAsia" w:cstheme="minorEastAsia" w:hint="eastAsia"/>
          <w:color w:val="333333"/>
          <w:sz w:val="28"/>
          <w:szCs w:val="28"/>
        </w:rPr>
        <w:br/>
        <w:t>  （七）掌握党外知识分子的情况，反映他们的意见，协调关系，提出政策建议；联系并培养党外知识分子代表人物，会同有关部门做好政治、生活待遇的安排。</w:t>
      </w:r>
      <w:r w:rsidRPr="001A42E2">
        <w:rPr>
          <w:rFonts w:asciiTheme="minorEastAsia" w:hAnsiTheme="minorEastAsia" w:cstheme="minorEastAsia" w:hint="eastAsia"/>
          <w:color w:val="333333"/>
          <w:sz w:val="28"/>
          <w:szCs w:val="28"/>
        </w:rPr>
        <w:br/>
        <w:t>  （八）负责指导镇、乡党委统战工作，并协调有关部门的统战工作；指导县侨联、台联工作，管理黄埔同学会等有关团体。</w:t>
      </w:r>
      <w:r w:rsidRPr="001A42E2">
        <w:rPr>
          <w:rFonts w:asciiTheme="minorEastAsia" w:hAnsiTheme="minorEastAsia" w:cstheme="minorEastAsia" w:hint="eastAsia"/>
          <w:color w:val="333333"/>
          <w:sz w:val="28"/>
          <w:szCs w:val="28"/>
        </w:rPr>
        <w:br/>
        <w:t>  （九）完成县委和市委统战部交办的其他任务。</w:t>
      </w:r>
    </w:p>
    <w:p w:rsidR="001B15A6" w:rsidRDefault="009C77B0" w:rsidP="001A42E2">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Pr>
          <w:rFonts w:asciiTheme="minorEastAsia" w:hAnsiTheme="minorEastAsia" w:cstheme="minorEastAsia" w:hint="eastAsia"/>
          <w:color w:val="333333"/>
          <w:sz w:val="28"/>
          <w:szCs w:val="28"/>
        </w:rPr>
        <w:t>二、机构设置及部门决算单位构成</w:t>
      </w:r>
    </w:p>
    <w:p w:rsidR="001B15A6" w:rsidRDefault="009C77B0" w:rsidP="001A42E2">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Pr>
          <w:rFonts w:asciiTheme="minorEastAsia" w:hAnsiTheme="minorEastAsia" w:cstheme="minorEastAsia" w:hint="eastAsia"/>
          <w:color w:val="333333"/>
          <w:sz w:val="28"/>
          <w:szCs w:val="28"/>
        </w:rPr>
        <w:t>为全额行政单位，内设</w:t>
      </w:r>
      <w:r w:rsidR="001A42E2">
        <w:rPr>
          <w:rFonts w:asciiTheme="minorEastAsia" w:hAnsiTheme="minorEastAsia" w:cstheme="minorEastAsia" w:hint="eastAsia"/>
          <w:color w:val="333333"/>
          <w:sz w:val="28"/>
          <w:szCs w:val="28"/>
        </w:rPr>
        <w:t>1</w:t>
      </w:r>
      <w:r>
        <w:rPr>
          <w:rFonts w:asciiTheme="minorEastAsia" w:hAnsiTheme="minorEastAsia" w:cstheme="minorEastAsia" w:hint="eastAsia"/>
          <w:color w:val="333333"/>
          <w:sz w:val="28"/>
          <w:szCs w:val="28"/>
        </w:rPr>
        <w:t>个内设机构，为一级预算单位。</w:t>
      </w:r>
    </w:p>
    <w:p w:rsidR="001B15A6" w:rsidRDefault="009C77B0">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三、人员构成</w:t>
      </w:r>
    </w:p>
    <w:p w:rsidR="001B15A6" w:rsidRDefault="009C77B0">
      <w:pPr>
        <w:pStyle w:val="a3"/>
        <w:widowControl/>
        <w:spacing w:before="180" w:beforeAutospacing="0" w:after="360" w:afterAutospacing="0" w:line="450" w:lineRule="atLeast"/>
        <w:ind w:left="458"/>
        <w:rPr>
          <w:rFonts w:asciiTheme="minorEastAsia" w:hAnsiTheme="minorEastAsia" w:cstheme="minorEastAsia"/>
          <w:sz w:val="28"/>
          <w:szCs w:val="28"/>
        </w:rPr>
      </w:pPr>
      <w:r>
        <w:rPr>
          <w:rFonts w:asciiTheme="minorEastAsia" w:hAnsiTheme="minorEastAsia" w:cstheme="minorEastAsia" w:hint="eastAsia"/>
          <w:color w:val="333333"/>
          <w:sz w:val="28"/>
          <w:szCs w:val="28"/>
        </w:rPr>
        <w:t> </w:t>
      </w:r>
      <w:r w:rsidR="001A42E2">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行政单位编制数</w:t>
      </w:r>
      <w:r w:rsidR="001A42E2">
        <w:rPr>
          <w:rFonts w:asciiTheme="minorEastAsia" w:hAnsiTheme="minorEastAsia" w:cstheme="minorEastAsia" w:hint="eastAsia"/>
          <w:color w:val="333333"/>
          <w:sz w:val="28"/>
          <w:szCs w:val="28"/>
        </w:rPr>
        <w:t>7</w:t>
      </w:r>
      <w:r>
        <w:rPr>
          <w:rFonts w:asciiTheme="minorEastAsia" w:hAnsiTheme="minorEastAsia" w:cstheme="minorEastAsia" w:hint="eastAsia"/>
          <w:color w:val="333333"/>
          <w:sz w:val="28"/>
          <w:szCs w:val="28"/>
        </w:rPr>
        <w:t>个，其中行政编制</w:t>
      </w:r>
      <w:r w:rsidR="001A42E2">
        <w:rPr>
          <w:rFonts w:asciiTheme="minorEastAsia" w:hAnsiTheme="minorEastAsia" w:cstheme="minorEastAsia" w:hint="eastAsia"/>
          <w:color w:val="333333"/>
          <w:sz w:val="28"/>
          <w:szCs w:val="28"/>
        </w:rPr>
        <w:t>4</w:t>
      </w:r>
      <w:r>
        <w:rPr>
          <w:rFonts w:asciiTheme="minorEastAsia" w:hAnsiTheme="minorEastAsia" w:cstheme="minorEastAsia" w:hint="eastAsia"/>
          <w:color w:val="333333"/>
          <w:sz w:val="28"/>
          <w:szCs w:val="28"/>
        </w:rPr>
        <w:t>，在职</w:t>
      </w:r>
      <w:r w:rsidR="001A42E2">
        <w:rPr>
          <w:rFonts w:asciiTheme="minorEastAsia" w:hAnsiTheme="minorEastAsia" w:cstheme="minorEastAsia" w:hint="eastAsia"/>
          <w:color w:val="333333"/>
          <w:sz w:val="28"/>
          <w:szCs w:val="28"/>
        </w:rPr>
        <w:t>4</w:t>
      </w:r>
      <w:r>
        <w:rPr>
          <w:rFonts w:asciiTheme="minorEastAsia" w:hAnsiTheme="minorEastAsia" w:cstheme="minorEastAsia" w:hint="eastAsia"/>
          <w:color w:val="333333"/>
          <w:sz w:val="28"/>
          <w:szCs w:val="28"/>
        </w:rPr>
        <w:t>人，退休</w:t>
      </w:r>
      <w:r w:rsidR="001A42E2">
        <w:rPr>
          <w:rFonts w:asciiTheme="minorEastAsia" w:hAnsiTheme="minorEastAsia" w:cstheme="minorEastAsia" w:hint="eastAsia"/>
          <w:color w:val="333333"/>
          <w:sz w:val="28"/>
          <w:szCs w:val="28"/>
        </w:rPr>
        <w:t>3</w:t>
      </w:r>
      <w:r>
        <w:rPr>
          <w:rFonts w:asciiTheme="minorEastAsia" w:hAnsiTheme="minorEastAsia" w:cstheme="minorEastAsia" w:hint="eastAsia"/>
          <w:color w:val="333333"/>
          <w:sz w:val="28"/>
          <w:szCs w:val="28"/>
        </w:rPr>
        <w:t>人，离休</w:t>
      </w:r>
      <w:r w:rsidR="001A42E2">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人；事业编制</w:t>
      </w:r>
      <w:r w:rsidR="001A42E2">
        <w:rPr>
          <w:rFonts w:asciiTheme="minorEastAsia" w:hAnsiTheme="minorEastAsia" w:cstheme="minorEastAsia" w:hint="eastAsia"/>
          <w:color w:val="333333"/>
          <w:sz w:val="28"/>
          <w:szCs w:val="28"/>
        </w:rPr>
        <w:t>2</w:t>
      </w:r>
      <w:r>
        <w:rPr>
          <w:rFonts w:asciiTheme="minorEastAsia" w:hAnsiTheme="minorEastAsia" w:cstheme="minorEastAsia" w:hint="eastAsia"/>
          <w:color w:val="333333"/>
          <w:sz w:val="28"/>
          <w:szCs w:val="28"/>
        </w:rPr>
        <w:t>个，在职</w:t>
      </w:r>
      <w:r w:rsidR="001A42E2">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人，退休</w:t>
      </w:r>
      <w:r>
        <w:rPr>
          <w:rFonts w:asciiTheme="minorEastAsia" w:hAnsiTheme="minorEastAsia" w:cstheme="minorEastAsia" w:hint="eastAsia"/>
          <w:color w:val="333333"/>
          <w:sz w:val="28"/>
          <w:szCs w:val="28"/>
        </w:rPr>
        <w:t xml:space="preserve"> </w:t>
      </w:r>
      <w:r w:rsidR="001A42E2">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人。</w:t>
      </w:r>
    </w:p>
    <w:p w:rsidR="001B15A6" w:rsidRDefault="009C77B0" w:rsidP="008E1998">
      <w:pPr>
        <w:pStyle w:val="a3"/>
        <w:widowControl/>
        <w:tabs>
          <w:tab w:val="left" w:pos="7275"/>
        </w:tabs>
        <w:spacing w:before="492" w:beforeAutospacing="0" w:after="672" w:afterAutospacing="0" w:line="450" w:lineRule="atLeast"/>
        <w:ind w:left="262"/>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二</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年度部门决算情况说明</w:t>
      </w:r>
      <w:r w:rsidR="008E1998">
        <w:rPr>
          <w:rFonts w:asciiTheme="minorEastAsia" w:hAnsiTheme="minorEastAsia" w:cstheme="minorEastAsia"/>
          <w:b/>
          <w:color w:val="333333"/>
          <w:sz w:val="28"/>
          <w:szCs w:val="28"/>
        </w:rPr>
        <w:tab/>
      </w:r>
    </w:p>
    <w:p w:rsidR="001B15A6" w:rsidRDefault="009C77B0">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w:t>
      </w:r>
      <w:r>
        <w:rPr>
          <w:rStyle w:val="a4"/>
          <w:rFonts w:asciiTheme="minorEastAsia" w:hAnsiTheme="minorEastAsia" w:cstheme="minorEastAsia" w:hint="eastAsia"/>
          <w:color w:val="373737"/>
          <w:sz w:val="28"/>
          <w:szCs w:val="28"/>
          <w:shd w:val="clear" w:color="auto" w:fill="FFFFFF"/>
        </w:rPr>
        <w:t>20</w:t>
      </w:r>
      <w:r>
        <w:rPr>
          <w:rStyle w:val="a4"/>
          <w:rFonts w:asciiTheme="minorEastAsia" w:hAnsiTheme="minorEastAsia" w:cstheme="minorEastAsia" w:hint="eastAsia"/>
          <w:color w:val="373737"/>
          <w:sz w:val="28"/>
          <w:szCs w:val="28"/>
          <w:shd w:val="clear" w:color="auto" w:fill="FFFFFF"/>
        </w:rPr>
        <w:t>19</w:t>
      </w:r>
      <w:r>
        <w:rPr>
          <w:rStyle w:val="a4"/>
          <w:rFonts w:asciiTheme="minorEastAsia" w:hAnsiTheme="minorEastAsia" w:cstheme="minorEastAsia" w:hint="eastAsia"/>
          <w:color w:val="373737"/>
          <w:sz w:val="28"/>
          <w:szCs w:val="28"/>
          <w:shd w:val="clear" w:color="auto" w:fill="FFFFFF"/>
        </w:rPr>
        <w:t>年度收入支出决算总体情况说明</w:t>
      </w:r>
    </w:p>
    <w:p w:rsidR="001B15A6" w:rsidRDefault="009C77B0">
      <w:pPr>
        <w:pStyle w:val="a3"/>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年度收入总计</w:t>
      </w:r>
      <w:r>
        <w:rPr>
          <w:rFonts w:asciiTheme="minorEastAsia" w:hAnsiTheme="minorEastAsia" w:cstheme="minorEastAsia" w:hint="eastAsia"/>
          <w:color w:val="373737"/>
          <w:sz w:val="28"/>
          <w:szCs w:val="28"/>
          <w:shd w:val="clear" w:color="auto" w:fill="FFFFFF"/>
        </w:rPr>
        <w:t>48.56</w:t>
      </w:r>
      <w:r>
        <w:rPr>
          <w:rFonts w:asciiTheme="minorEastAsia" w:hAnsiTheme="minorEastAsia" w:cstheme="minorEastAsia" w:hint="eastAsia"/>
          <w:color w:val="373737"/>
          <w:sz w:val="28"/>
          <w:szCs w:val="28"/>
          <w:shd w:val="clear" w:color="auto" w:fill="FFFFFF"/>
        </w:rPr>
        <w:t>万元，支出总计</w:t>
      </w:r>
      <w:r>
        <w:rPr>
          <w:rFonts w:asciiTheme="minorEastAsia" w:hAnsiTheme="minorEastAsia" w:cstheme="minorEastAsia" w:hint="eastAsia"/>
          <w:color w:val="373737"/>
          <w:sz w:val="28"/>
          <w:szCs w:val="28"/>
          <w:shd w:val="clear" w:color="auto" w:fill="FFFFFF"/>
        </w:rPr>
        <w:t>50.28</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上年</w:t>
      </w:r>
      <w:r>
        <w:rPr>
          <w:rFonts w:asciiTheme="minorEastAsia" w:hAnsiTheme="minorEastAsia" w:cstheme="minorEastAsia" w:hint="eastAsia"/>
          <w:color w:val="373737"/>
          <w:sz w:val="28"/>
          <w:szCs w:val="28"/>
          <w:shd w:val="clear" w:color="auto" w:fill="FFFFFF"/>
        </w:rPr>
        <w:t>相比，收入总计增加</w:t>
      </w:r>
      <w:r>
        <w:rPr>
          <w:rFonts w:asciiTheme="minorEastAsia" w:hAnsiTheme="minorEastAsia" w:cstheme="minorEastAsia" w:hint="eastAsia"/>
          <w:color w:val="373737"/>
          <w:sz w:val="28"/>
          <w:szCs w:val="28"/>
          <w:shd w:val="clear" w:color="auto" w:fill="FFFFFF"/>
        </w:rPr>
        <w:t>7.31</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17.12</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；支出总计增加</w:t>
      </w:r>
      <w:r>
        <w:rPr>
          <w:rFonts w:asciiTheme="minorEastAsia" w:hAnsiTheme="minorEastAsia" w:cstheme="minorEastAsia" w:hint="eastAsia"/>
          <w:color w:val="373737"/>
          <w:sz w:val="28"/>
          <w:szCs w:val="28"/>
          <w:shd w:val="clear" w:color="auto" w:fill="FFFFFF"/>
        </w:rPr>
        <w:t>10.75</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27.19</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1B15A6" w:rsidRDefault="009C77B0">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w:t>
      </w:r>
      <w:r>
        <w:rPr>
          <w:rStyle w:val="a4"/>
          <w:rFonts w:asciiTheme="minorEastAsia" w:hAnsiTheme="minorEastAsia" w:cstheme="minorEastAsia" w:hint="eastAsia"/>
          <w:color w:val="373737"/>
          <w:sz w:val="28"/>
          <w:szCs w:val="28"/>
          <w:shd w:val="clear" w:color="auto" w:fill="FFFFFF"/>
        </w:rPr>
        <w:t> 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年度收入决算情况说明</w:t>
      </w:r>
    </w:p>
    <w:p w:rsidR="001B15A6" w:rsidRDefault="009C77B0">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本年收入合计</w:t>
      </w:r>
      <w:r>
        <w:rPr>
          <w:rFonts w:asciiTheme="minorEastAsia" w:hAnsiTheme="minorEastAsia" w:cstheme="minorEastAsia" w:hint="eastAsia"/>
          <w:color w:val="373737"/>
          <w:sz w:val="28"/>
          <w:szCs w:val="28"/>
          <w:shd w:val="clear" w:color="auto" w:fill="FFFFFF"/>
        </w:rPr>
        <w:t>48.56</w:t>
      </w:r>
      <w:r>
        <w:rPr>
          <w:rFonts w:asciiTheme="minorEastAsia" w:hAnsiTheme="minorEastAsia" w:cstheme="minorEastAsia" w:hint="eastAsia"/>
          <w:color w:val="373737"/>
          <w:sz w:val="28"/>
          <w:szCs w:val="28"/>
          <w:shd w:val="clear" w:color="auto" w:fill="FFFFFF"/>
        </w:rPr>
        <w:t>万元，其中：财政拨款收入</w:t>
      </w:r>
      <w:r>
        <w:rPr>
          <w:rFonts w:asciiTheme="minorEastAsia" w:hAnsiTheme="minorEastAsia" w:cstheme="minorEastAsia" w:hint="eastAsia"/>
          <w:color w:val="373737"/>
          <w:sz w:val="28"/>
          <w:szCs w:val="28"/>
          <w:shd w:val="clear" w:color="auto" w:fill="FFFFFF"/>
        </w:rPr>
        <w:t>48.56</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 xml:space="preserve"> 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；其他收入</w:t>
      </w:r>
      <w:r>
        <w:rPr>
          <w:rFonts w:asciiTheme="minorEastAsia" w:hAnsiTheme="minorEastAsia" w:cstheme="minorEastAsia" w:hint="eastAsia"/>
          <w:color w:val="373737"/>
          <w:sz w:val="28"/>
          <w:szCs w:val="28"/>
          <w:shd w:val="clear" w:color="auto" w:fill="FFFFFF"/>
        </w:rPr>
        <w:t xml:space="preserve"> 0</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1B15A6" w:rsidRDefault="009C77B0">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年度支出决算情况说明</w:t>
      </w:r>
    </w:p>
    <w:p w:rsidR="001B15A6" w:rsidRDefault="009C77B0">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本年支出合计</w:t>
      </w:r>
      <w:r>
        <w:rPr>
          <w:rFonts w:asciiTheme="minorEastAsia" w:hAnsiTheme="minorEastAsia" w:cstheme="minorEastAsia" w:hint="eastAsia"/>
          <w:color w:val="373737"/>
          <w:sz w:val="28"/>
          <w:szCs w:val="28"/>
          <w:shd w:val="clear" w:color="auto" w:fill="FFFFFF"/>
        </w:rPr>
        <w:t>50.28</w:t>
      </w:r>
      <w:r>
        <w:rPr>
          <w:rFonts w:asciiTheme="minorEastAsia" w:hAnsiTheme="minorEastAsia" w:cstheme="minorEastAsia" w:hint="eastAsia"/>
          <w:color w:val="373737"/>
          <w:sz w:val="28"/>
          <w:szCs w:val="28"/>
          <w:shd w:val="clear" w:color="auto" w:fill="FFFFFF"/>
        </w:rPr>
        <w:t>万元，其中：基本支出</w:t>
      </w:r>
      <w:r>
        <w:rPr>
          <w:rFonts w:asciiTheme="minorEastAsia" w:hAnsiTheme="minorEastAsia" w:cstheme="minorEastAsia" w:hint="eastAsia"/>
          <w:color w:val="373737"/>
          <w:sz w:val="28"/>
          <w:szCs w:val="28"/>
          <w:shd w:val="clear" w:color="auto" w:fill="FFFFFF"/>
        </w:rPr>
        <w:t>44.16</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87.83</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；项目支出</w:t>
      </w:r>
      <w:r>
        <w:rPr>
          <w:rFonts w:asciiTheme="minorEastAsia" w:hAnsiTheme="minorEastAsia" w:cstheme="minorEastAsia" w:hint="eastAsia"/>
          <w:color w:val="373737"/>
          <w:sz w:val="28"/>
          <w:szCs w:val="28"/>
          <w:shd w:val="clear" w:color="auto" w:fill="FFFFFF"/>
        </w:rPr>
        <w:t>6.12</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12.17</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1B15A6" w:rsidRDefault="009C77B0">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四、</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年度财政拨款收入支出决算总体情况说明</w:t>
      </w:r>
    </w:p>
    <w:p w:rsidR="001B15A6" w:rsidRDefault="009C77B0">
      <w:pPr>
        <w:pStyle w:val="a3"/>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年度财政拨款收入</w:t>
      </w:r>
      <w:r>
        <w:rPr>
          <w:rFonts w:asciiTheme="minorEastAsia" w:hAnsiTheme="minorEastAsia" w:cstheme="minorEastAsia" w:hint="eastAsia"/>
          <w:color w:val="373737"/>
          <w:sz w:val="28"/>
          <w:szCs w:val="28"/>
          <w:shd w:val="clear" w:color="auto" w:fill="FFFFFF"/>
        </w:rPr>
        <w:t>48.56</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年相比，增加</w:t>
      </w:r>
      <w:r>
        <w:rPr>
          <w:rFonts w:asciiTheme="minorEastAsia" w:hAnsiTheme="minorEastAsia" w:cstheme="minorEastAsia" w:hint="eastAsia"/>
          <w:color w:val="373737"/>
          <w:sz w:val="28"/>
          <w:szCs w:val="28"/>
          <w:shd w:val="clear" w:color="auto" w:fill="FFFFFF"/>
        </w:rPr>
        <w:t>7.31</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17.12</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年度财政拨款支出</w:t>
      </w:r>
      <w:r>
        <w:rPr>
          <w:rFonts w:asciiTheme="minorEastAsia" w:hAnsiTheme="minorEastAsia" w:cstheme="minorEastAsia" w:hint="eastAsia"/>
          <w:color w:val="373737"/>
          <w:sz w:val="28"/>
          <w:szCs w:val="28"/>
          <w:shd w:val="clear" w:color="auto" w:fill="FFFFFF"/>
        </w:rPr>
        <w:t>50.28</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年相比，增加</w:t>
      </w:r>
      <w:r>
        <w:rPr>
          <w:rFonts w:asciiTheme="minorEastAsia" w:hAnsiTheme="minorEastAsia" w:cstheme="minorEastAsia" w:hint="eastAsia"/>
          <w:color w:val="373737"/>
          <w:sz w:val="28"/>
          <w:szCs w:val="28"/>
          <w:shd w:val="clear" w:color="auto" w:fill="FFFFFF"/>
        </w:rPr>
        <w:t>10.75</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27.19</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1B15A6" w:rsidRDefault="009C77B0">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五、</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年度一般公共预算财政拨款支出决算情况说明</w:t>
      </w:r>
    </w:p>
    <w:p w:rsidR="001B15A6" w:rsidRDefault="009C77B0">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（一）财政拨款支出决算总体情况。</w:t>
      </w:r>
    </w:p>
    <w:p w:rsidR="001B15A6" w:rsidRDefault="009C77B0">
      <w:pPr>
        <w:pStyle w:val="a3"/>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w:t>
      </w:r>
      <w:r>
        <w:rPr>
          <w:rFonts w:asciiTheme="minorEastAsia" w:hAnsiTheme="minorEastAsia" w:cstheme="minorEastAsia" w:hint="eastAsia"/>
          <w:color w:val="373737"/>
          <w:sz w:val="28"/>
          <w:szCs w:val="28"/>
          <w:shd w:val="clear" w:color="auto" w:fill="FFFFFF"/>
        </w:rPr>
        <w:t>年度财政拨款支出</w:t>
      </w:r>
      <w:r>
        <w:rPr>
          <w:rFonts w:asciiTheme="minorEastAsia" w:hAnsiTheme="minorEastAsia" w:cstheme="minorEastAsia" w:hint="eastAsia"/>
          <w:color w:val="373737"/>
          <w:sz w:val="28"/>
          <w:szCs w:val="28"/>
          <w:shd w:val="clear" w:color="auto" w:fill="FFFFFF"/>
        </w:rPr>
        <w:t xml:space="preserve"> 50.28</w:t>
      </w:r>
      <w:r>
        <w:rPr>
          <w:rFonts w:asciiTheme="minorEastAsia" w:hAnsiTheme="minorEastAsia" w:cstheme="minorEastAsia" w:hint="eastAsia"/>
          <w:color w:val="373737"/>
          <w:sz w:val="28"/>
          <w:szCs w:val="28"/>
          <w:shd w:val="clear" w:color="auto" w:fill="FFFFFF"/>
        </w:rPr>
        <w:t>万元，占本年支出合计的</w:t>
      </w:r>
      <w:r>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年相比，财政拨款支出增加</w:t>
      </w:r>
      <w:r>
        <w:rPr>
          <w:rFonts w:asciiTheme="minorEastAsia" w:hAnsiTheme="minorEastAsia" w:cstheme="minorEastAsia" w:hint="eastAsia"/>
          <w:color w:val="373737"/>
          <w:sz w:val="28"/>
          <w:szCs w:val="28"/>
          <w:shd w:val="clear" w:color="auto" w:fill="FFFFFF"/>
        </w:rPr>
        <w:t>10.75</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27.19</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1B15A6" w:rsidRDefault="009C77B0">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（二）财政拨款支出决算结构情况。</w:t>
      </w:r>
    </w:p>
    <w:p w:rsidR="001B15A6" w:rsidRDefault="009C77B0">
      <w:pPr>
        <w:pStyle w:val="a3"/>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2019</w:t>
      </w:r>
      <w:r>
        <w:rPr>
          <w:rFonts w:asciiTheme="minorEastAsia" w:hAnsiTheme="minorEastAsia" w:cstheme="minorEastAsia" w:hint="eastAsia"/>
          <w:color w:val="373737"/>
          <w:sz w:val="28"/>
          <w:szCs w:val="28"/>
          <w:shd w:val="clear" w:color="auto" w:fill="FFFFFF"/>
        </w:rPr>
        <w:t>年度财政拨款支出</w:t>
      </w:r>
      <w:r>
        <w:rPr>
          <w:rFonts w:asciiTheme="minorEastAsia" w:hAnsiTheme="minorEastAsia" w:cstheme="minorEastAsia" w:hint="eastAsia"/>
          <w:color w:val="373737"/>
          <w:sz w:val="28"/>
          <w:szCs w:val="28"/>
          <w:shd w:val="clear" w:color="auto" w:fill="FFFFFF"/>
        </w:rPr>
        <w:t xml:space="preserve"> 50.28 </w:t>
      </w:r>
      <w:r>
        <w:rPr>
          <w:rFonts w:asciiTheme="minorEastAsia" w:hAnsiTheme="minorEastAsia" w:cstheme="minorEastAsia" w:hint="eastAsia"/>
          <w:color w:val="373737"/>
          <w:sz w:val="28"/>
          <w:szCs w:val="28"/>
          <w:shd w:val="clear" w:color="auto" w:fill="FFFFFF"/>
        </w:rPr>
        <w:t>万元，主要用于以下方面：</w:t>
      </w:r>
      <w:r>
        <w:rPr>
          <w:rStyle w:val="a4"/>
          <w:rFonts w:asciiTheme="minorEastAsia" w:hAnsiTheme="minorEastAsia" w:cstheme="minorEastAsia" w:hint="eastAsia"/>
          <w:color w:val="373737"/>
          <w:sz w:val="28"/>
          <w:szCs w:val="28"/>
          <w:shd w:val="clear" w:color="auto" w:fill="FFFFFF"/>
        </w:rPr>
        <w:t>一般公共服务支出</w:t>
      </w:r>
      <w:r>
        <w:rPr>
          <w:rStyle w:val="a4"/>
          <w:rFonts w:asciiTheme="minorEastAsia" w:hAnsiTheme="minorEastAsia" w:cstheme="minorEastAsia" w:hint="eastAsia"/>
          <w:color w:val="373737"/>
          <w:sz w:val="28"/>
          <w:szCs w:val="28"/>
          <w:shd w:val="clear" w:color="auto" w:fill="FFFFFF"/>
        </w:rPr>
        <w:t>39.96</w:t>
      </w:r>
      <w:r>
        <w:rPr>
          <w:rStyle w:val="a4"/>
          <w:rFonts w:asciiTheme="minorEastAsia" w:hAnsiTheme="minorEastAsia" w:cstheme="minorEastAsia" w:hint="eastAsia"/>
          <w:color w:val="373737"/>
          <w:sz w:val="28"/>
          <w:szCs w:val="28"/>
          <w:shd w:val="clear" w:color="auto" w:fill="FFFFFF"/>
        </w:rPr>
        <w:t>万元，占</w:t>
      </w:r>
      <w:r>
        <w:rPr>
          <w:rStyle w:val="a4"/>
          <w:rFonts w:asciiTheme="minorEastAsia" w:hAnsiTheme="minorEastAsia" w:cstheme="minorEastAsia" w:hint="eastAsia"/>
          <w:color w:val="373737"/>
          <w:sz w:val="28"/>
          <w:szCs w:val="28"/>
          <w:shd w:val="clear" w:color="auto" w:fill="FFFFFF"/>
        </w:rPr>
        <w:t>79.47%</w:t>
      </w:r>
      <w:r>
        <w:rPr>
          <w:rStyle w:val="a4"/>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社会保障和就业（类）</w:t>
      </w:r>
      <w:r>
        <w:rPr>
          <w:rFonts w:asciiTheme="minorEastAsia" w:hAnsiTheme="minorEastAsia" w:cstheme="minorEastAsia" w:hint="eastAsia"/>
          <w:color w:val="373737"/>
          <w:sz w:val="28"/>
          <w:szCs w:val="28"/>
          <w:shd w:val="clear" w:color="auto" w:fill="FFFFFF"/>
        </w:rPr>
        <w:t>支出</w:t>
      </w:r>
      <w:r>
        <w:rPr>
          <w:rFonts w:asciiTheme="minorEastAsia" w:hAnsiTheme="minorEastAsia" w:cstheme="minorEastAsia" w:hint="eastAsia"/>
          <w:color w:val="373737"/>
          <w:sz w:val="28"/>
          <w:szCs w:val="28"/>
          <w:shd w:val="clear" w:color="auto" w:fill="FFFFFF"/>
        </w:rPr>
        <w:t>6.77</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13.46</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农林水（类）</w:t>
      </w:r>
      <w:r>
        <w:rPr>
          <w:rFonts w:asciiTheme="minorEastAsia" w:hAnsiTheme="minorEastAsia" w:cstheme="minorEastAsia" w:hint="eastAsia"/>
          <w:color w:val="373737"/>
          <w:sz w:val="28"/>
          <w:szCs w:val="28"/>
          <w:shd w:val="clear" w:color="auto" w:fill="FFFFFF"/>
        </w:rPr>
        <w:t>支出</w:t>
      </w:r>
      <w:r>
        <w:rPr>
          <w:rFonts w:asciiTheme="minorEastAsia" w:hAnsiTheme="minorEastAsia" w:cstheme="minorEastAsia" w:hint="eastAsia"/>
          <w:color w:val="373737"/>
          <w:sz w:val="28"/>
          <w:szCs w:val="28"/>
          <w:shd w:val="clear" w:color="auto" w:fill="FFFFFF"/>
        </w:rPr>
        <w:t>1.32</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2.63</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住房保障（类）</w:t>
      </w:r>
      <w:r>
        <w:rPr>
          <w:rFonts w:asciiTheme="minorEastAsia" w:hAnsiTheme="minorEastAsia" w:cstheme="minorEastAsia" w:hint="eastAsia"/>
          <w:color w:val="373737"/>
          <w:sz w:val="28"/>
          <w:szCs w:val="28"/>
          <w:shd w:val="clear" w:color="auto" w:fill="FFFFFF"/>
        </w:rPr>
        <w:t>支出</w:t>
      </w:r>
      <w:r>
        <w:rPr>
          <w:rFonts w:asciiTheme="minorEastAsia" w:hAnsiTheme="minorEastAsia" w:cstheme="minorEastAsia" w:hint="eastAsia"/>
          <w:color w:val="373737"/>
          <w:sz w:val="28"/>
          <w:szCs w:val="28"/>
          <w:shd w:val="clear" w:color="auto" w:fill="FFFFFF"/>
        </w:rPr>
        <w:t>2.23</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4.44</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1B15A6" w:rsidRDefault="009C77B0">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（三）财政拨款支出决算具体情况。</w:t>
      </w:r>
      <w:r>
        <w:rPr>
          <w:rStyle w:val="a4"/>
          <w:rFonts w:asciiTheme="minorEastAsia" w:hAnsiTheme="minorEastAsia" w:cstheme="minorEastAsia" w:hint="eastAsia"/>
          <w:color w:val="373737"/>
          <w:sz w:val="28"/>
          <w:szCs w:val="28"/>
          <w:shd w:val="clear" w:color="auto" w:fill="FFFFFF"/>
        </w:rPr>
        <w:t>（根据单位实际科目）</w:t>
      </w:r>
    </w:p>
    <w:p w:rsidR="001B15A6" w:rsidRDefault="009C77B0">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年度财政拨款支出年初预算为</w:t>
      </w:r>
      <w:r>
        <w:rPr>
          <w:rFonts w:asciiTheme="minorEastAsia" w:hAnsiTheme="minorEastAsia" w:cstheme="minorEastAsia" w:hint="eastAsia"/>
          <w:color w:val="373737"/>
          <w:sz w:val="28"/>
          <w:szCs w:val="28"/>
          <w:shd w:val="clear" w:color="auto" w:fill="FFFFFF"/>
        </w:rPr>
        <w:t>43.85</w:t>
      </w:r>
      <w:r>
        <w:rPr>
          <w:rFonts w:asciiTheme="minorEastAsia" w:hAnsiTheme="minorEastAsia" w:cstheme="minorEastAsia" w:hint="eastAsia"/>
          <w:color w:val="373737"/>
          <w:sz w:val="28"/>
          <w:szCs w:val="28"/>
          <w:shd w:val="clear" w:color="auto" w:fill="FFFFFF"/>
        </w:rPr>
        <w:t>万元，支出决算为</w:t>
      </w:r>
      <w:r>
        <w:rPr>
          <w:rFonts w:asciiTheme="minorEastAsia" w:hAnsiTheme="minorEastAsia" w:cstheme="minorEastAsia" w:hint="eastAsia"/>
          <w:color w:val="373737"/>
          <w:sz w:val="28"/>
          <w:szCs w:val="28"/>
          <w:shd w:val="clear" w:color="auto" w:fill="FFFFFF"/>
        </w:rPr>
        <w:t xml:space="preserve">  50.28</w:t>
      </w:r>
      <w:r>
        <w:rPr>
          <w:rFonts w:asciiTheme="minorEastAsia" w:hAnsiTheme="minorEastAsia" w:cstheme="minorEastAsia" w:hint="eastAsia"/>
          <w:color w:val="373737"/>
          <w:sz w:val="28"/>
          <w:szCs w:val="28"/>
          <w:shd w:val="clear" w:color="auto" w:fill="FFFFFF"/>
        </w:rPr>
        <w:t>万元，完成年初预算的</w:t>
      </w:r>
      <w:r>
        <w:rPr>
          <w:rFonts w:asciiTheme="minorEastAsia" w:hAnsiTheme="minorEastAsia" w:cstheme="minorEastAsia" w:hint="eastAsia"/>
          <w:color w:val="373737"/>
          <w:sz w:val="28"/>
          <w:szCs w:val="28"/>
          <w:shd w:val="clear" w:color="auto" w:fill="FFFFFF"/>
        </w:rPr>
        <w:t>114.66</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。决算数大于预算数的主要原因：行政管理事务等资金。</w:t>
      </w:r>
    </w:p>
    <w:p w:rsidR="001B15A6" w:rsidRDefault="009C77B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1. </w:t>
      </w:r>
      <w:r>
        <w:rPr>
          <w:rStyle w:val="a4"/>
          <w:rFonts w:asciiTheme="minorEastAsia" w:hAnsiTheme="minorEastAsia" w:cstheme="minorEastAsia" w:hint="eastAsia"/>
          <w:color w:val="373737"/>
          <w:sz w:val="28"/>
          <w:szCs w:val="28"/>
          <w:shd w:val="clear" w:color="auto" w:fill="FFFFFF"/>
        </w:rPr>
        <w:t>社会保障和就业（类）行政事业单位离退休（款）未归口管理的行政单位离退休（项）。</w:t>
      </w:r>
    </w:p>
    <w:p w:rsidR="001B15A6" w:rsidRDefault="009C77B0">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Pr>
          <w:rStyle w:val="a4"/>
          <w:rFonts w:asciiTheme="minorEastAsia" w:hAnsiTheme="minorEastAsia" w:cstheme="minorEastAsia" w:hint="eastAsia"/>
          <w:color w:val="373737"/>
          <w:sz w:val="28"/>
          <w:szCs w:val="28"/>
          <w:shd w:val="clear" w:color="auto" w:fill="FFFFFF"/>
        </w:rPr>
        <w:t xml:space="preserve"> 0</w:t>
      </w:r>
      <w:r>
        <w:rPr>
          <w:rFonts w:asciiTheme="minorEastAsia" w:hAnsiTheme="minorEastAsia" w:cstheme="minorEastAsia" w:hint="eastAsia"/>
          <w:color w:val="373737"/>
          <w:sz w:val="28"/>
          <w:szCs w:val="28"/>
          <w:shd w:val="clear" w:color="auto" w:fill="FFFFFF"/>
        </w:rPr>
        <w:t>万元，支出决算为</w:t>
      </w:r>
      <w:r>
        <w:rPr>
          <w:rFonts w:asciiTheme="minorEastAsia" w:hAnsiTheme="minorEastAsia" w:cstheme="minorEastAsia" w:hint="eastAsia"/>
          <w:color w:val="373737"/>
          <w:sz w:val="28"/>
          <w:szCs w:val="28"/>
          <w:shd w:val="clear" w:color="auto" w:fill="FFFFFF"/>
        </w:rPr>
        <w:t>6.77</w:t>
      </w:r>
      <w:r>
        <w:rPr>
          <w:rFonts w:asciiTheme="minorEastAsia" w:hAnsiTheme="minorEastAsia" w:cstheme="minorEastAsia" w:hint="eastAsia"/>
          <w:color w:val="373737"/>
          <w:sz w:val="28"/>
          <w:szCs w:val="28"/>
          <w:shd w:val="clear" w:color="auto" w:fill="FFFFFF"/>
        </w:rPr>
        <w:t>万元，完成年初预算的</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Pr>
          <w:rFonts w:asciiTheme="minorEastAsia" w:hAnsiTheme="minorEastAsia" w:cstheme="minorEastAsia" w:hint="eastAsia"/>
          <w:color w:val="373737"/>
          <w:sz w:val="28"/>
          <w:szCs w:val="28"/>
          <w:shd w:val="clear" w:color="auto" w:fill="FFFFFF"/>
        </w:rPr>
        <w:t>增加退休费</w:t>
      </w:r>
      <w:r>
        <w:rPr>
          <w:rFonts w:asciiTheme="minorEastAsia" w:hAnsiTheme="minorEastAsia" w:cstheme="minorEastAsia" w:hint="eastAsia"/>
          <w:color w:val="373737"/>
          <w:sz w:val="28"/>
          <w:szCs w:val="28"/>
          <w:shd w:val="clear" w:color="auto" w:fill="FFFFFF"/>
        </w:rPr>
        <w:t>等资金。</w:t>
      </w:r>
    </w:p>
    <w:p w:rsidR="001B15A6" w:rsidRDefault="009C77B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w:t>
      </w:r>
      <w:r>
        <w:rPr>
          <w:rStyle w:val="a4"/>
          <w:rFonts w:asciiTheme="minorEastAsia" w:hAnsiTheme="minorEastAsia" w:cstheme="minorEastAsia" w:hint="eastAsia"/>
          <w:color w:val="373737"/>
          <w:sz w:val="28"/>
          <w:szCs w:val="28"/>
          <w:shd w:val="clear" w:color="auto" w:fill="FFFFFF"/>
        </w:rPr>
        <w:t>一般公共服务支出</w:t>
      </w:r>
    </w:p>
    <w:p w:rsidR="001B15A6" w:rsidRDefault="009C77B0">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Pr>
          <w:rStyle w:val="a4"/>
          <w:rFonts w:asciiTheme="minorEastAsia" w:hAnsiTheme="minorEastAsia" w:cstheme="minorEastAsia" w:hint="eastAsia"/>
          <w:color w:val="373737"/>
          <w:sz w:val="28"/>
          <w:szCs w:val="28"/>
          <w:shd w:val="clear" w:color="auto" w:fill="FFFFFF"/>
        </w:rPr>
        <w:t>43.85</w:t>
      </w:r>
      <w:r>
        <w:rPr>
          <w:rFonts w:asciiTheme="minorEastAsia" w:hAnsiTheme="minorEastAsia" w:cstheme="minorEastAsia" w:hint="eastAsia"/>
          <w:color w:val="373737"/>
          <w:sz w:val="28"/>
          <w:szCs w:val="28"/>
          <w:shd w:val="clear" w:color="auto" w:fill="FFFFFF"/>
        </w:rPr>
        <w:t>万元，支出决算为</w:t>
      </w:r>
      <w:r>
        <w:rPr>
          <w:rStyle w:val="a4"/>
          <w:rFonts w:asciiTheme="minorEastAsia" w:hAnsiTheme="minorEastAsia" w:cstheme="minorEastAsia" w:hint="eastAsia"/>
          <w:color w:val="373737"/>
          <w:sz w:val="28"/>
          <w:szCs w:val="28"/>
          <w:shd w:val="clear" w:color="auto" w:fill="FFFFFF"/>
        </w:rPr>
        <w:t>39.96</w:t>
      </w:r>
      <w:r>
        <w:rPr>
          <w:rFonts w:asciiTheme="minorEastAsia" w:hAnsiTheme="minorEastAsia" w:cstheme="minorEastAsia" w:hint="eastAsia"/>
          <w:color w:val="373737"/>
          <w:sz w:val="28"/>
          <w:szCs w:val="28"/>
          <w:shd w:val="clear" w:color="auto" w:fill="FFFFFF"/>
        </w:rPr>
        <w:t>万元，完成年初预算的</w:t>
      </w:r>
      <w:r>
        <w:rPr>
          <w:rStyle w:val="a4"/>
          <w:rFonts w:asciiTheme="minorEastAsia" w:hAnsiTheme="minorEastAsia" w:cstheme="minorEastAsia" w:hint="eastAsia"/>
          <w:color w:val="373737"/>
          <w:sz w:val="28"/>
          <w:szCs w:val="28"/>
          <w:shd w:val="clear" w:color="auto" w:fill="FFFFFF"/>
        </w:rPr>
        <w:t>91.13</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w:t>
      </w:r>
      <w:r>
        <w:rPr>
          <w:rFonts w:asciiTheme="minorEastAsia" w:hAnsiTheme="minorEastAsia" w:cstheme="minorEastAsia" w:hint="eastAsia"/>
          <w:color w:val="373737"/>
          <w:sz w:val="28"/>
          <w:szCs w:val="28"/>
          <w:shd w:val="clear" w:color="auto" w:fill="FFFFFF"/>
        </w:rPr>
        <w:t>小</w:t>
      </w:r>
      <w:r>
        <w:rPr>
          <w:rFonts w:asciiTheme="minorEastAsia" w:hAnsiTheme="minorEastAsia" w:cstheme="minorEastAsia" w:hint="eastAsia"/>
          <w:color w:val="373737"/>
          <w:sz w:val="28"/>
          <w:szCs w:val="28"/>
          <w:shd w:val="clear" w:color="auto" w:fill="FFFFFF"/>
        </w:rPr>
        <w:t>于预算数的主要原因</w:t>
      </w:r>
      <w:r>
        <w:rPr>
          <w:rFonts w:asciiTheme="minorEastAsia" w:hAnsiTheme="minorEastAsia" w:cstheme="minorEastAsia" w:hint="eastAsia"/>
          <w:color w:val="373737"/>
          <w:sz w:val="28"/>
          <w:szCs w:val="28"/>
          <w:shd w:val="clear" w:color="auto" w:fill="FFFFFF"/>
        </w:rPr>
        <w:t>分配到其他款项</w:t>
      </w:r>
      <w:r>
        <w:rPr>
          <w:rFonts w:asciiTheme="minorEastAsia" w:hAnsiTheme="minorEastAsia" w:cstheme="minorEastAsia" w:hint="eastAsia"/>
          <w:color w:val="373737"/>
          <w:sz w:val="28"/>
          <w:szCs w:val="28"/>
          <w:shd w:val="clear" w:color="auto" w:fill="FFFFFF"/>
        </w:rPr>
        <w:t>。</w:t>
      </w:r>
    </w:p>
    <w:p w:rsidR="001B15A6" w:rsidRDefault="009C77B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3. </w:t>
      </w:r>
      <w:r>
        <w:rPr>
          <w:rStyle w:val="a4"/>
          <w:rFonts w:asciiTheme="minorEastAsia" w:hAnsiTheme="minorEastAsia" w:cstheme="minorEastAsia" w:hint="eastAsia"/>
          <w:color w:val="373737"/>
          <w:sz w:val="28"/>
          <w:szCs w:val="28"/>
          <w:shd w:val="clear" w:color="auto" w:fill="FFFFFF"/>
        </w:rPr>
        <w:t>农林水（类）农业（款）行政运行（项）。</w:t>
      </w:r>
    </w:p>
    <w:p w:rsidR="001B15A6" w:rsidRDefault="009C77B0">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万元，支出决算为</w:t>
      </w:r>
      <w:r>
        <w:rPr>
          <w:rFonts w:asciiTheme="minorEastAsia" w:hAnsiTheme="minorEastAsia" w:cstheme="minorEastAsia" w:hint="eastAsia"/>
          <w:color w:val="373737"/>
          <w:sz w:val="28"/>
          <w:szCs w:val="28"/>
          <w:shd w:val="clear" w:color="auto" w:fill="FFFFFF"/>
        </w:rPr>
        <w:t>1.32</w:t>
      </w:r>
      <w:r>
        <w:rPr>
          <w:rFonts w:asciiTheme="minorEastAsia" w:hAnsiTheme="minorEastAsia" w:cstheme="minorEastAsia" w:hint="eastAsia"/>
          <w:color w:val="373737"/>
          <w:sz w:val="28"/>
          <w:szCs w:val="28"/>
          <w:shd w:val="clear" w:color="auto" w:fill="FFFFFF"/>
        </w:rPr>
        <w:t>万元，完成年初预算的</w:t>
      </w:r>
      <w:r>
        <w:rPr>
          <w:rStyle w:val="a4"/>
          <w:rFonts w:asciiTheme="minorEastAsia" w:hAnsiTheme="minorEastAsia" w:cstheme="minorEastAsia" w:hint="eastAsia"/>
          <w:color w:val="373737"/>
          <w:sz w:val="28"/>
          <w:szCs w:val="28"/>
          <w:shd w:val="clear" w:color="auto" w:fill="FFFFFF"/>
        </w:rPr>
        <w:t xml:space="preserve"> 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。决算数大于预算数的主要原因是行政管理事务等资金</w:t>
      </w:r>
      <w:r>
        <w:rPr>
          <w:rFonts w:asciiTheme="minorEastAsia" w:hAnsiTheme="minorEastAsia" w:cstheme="minorEastAsia" w:hint="eastAsia"/>
          <w:color w:val="373737"/>
          <w:sz w:val="28"/>
          <w:szCs w:val="28"/>
          <w:shd w:val="clear" w:color="auto" w:fill="FFFFFF"/>
        </w:rPr>
        <w:t>。</w:t>
      </w:r>
    </w:p>
    <w:p w:rsidR="001B15A6" w:rsidRDefault="009C77B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4. </w:t>
      </w:r>
      <w:r>
        <w:rPr>
          <w:rStyle w:val="a4"/>
          <w:rFonts w:asciiTheme="minorEastAsia" w:hAnsiTheme="minorEastAsia" w:cstheme="minorEastAsia" w:hint="eastAsia"/>
          <w:color w:val="373737"/>
          <w:sz w:val="28"/>
          <w:szCs w:val="28"/>
          <w:shd w:val="clear" w:color="auto" w:fill="FFFFFF"/>
        </w:rPr>
        <w:t>住房保障（类）住房改革支出（款）住房公积金（项）。</w:t>
      </w:r>
    </w:p>
    <w:p w:rsidR="001B15A6" w:rsidRDefault="009C77B0">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年初预算为</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万元，支出决算为</w:t>
      </w:r>
      <w:r>
        <w:rPr>
          <w:rFonts w:asciiTheme="minorEastAsia" w:hAnsiTheme="minorEastAsia" w:cstheme="minorEastAsia" w:hint="eastAsia"/>
          <w:color w:val="373737"/>
          <w:sz w:val="28"/>
          <w:szCs w:val="28"/>
          <w:shd w:val="clear" w:color="auto" w:fill="FFFFFF"/>
        </w:rPr>
        <w:t>2.23</w:t>
      </w:r>
      <w:r>
        <w:rPr>
          <w:rFonts w:asciiTheme="minorEastAsia" w:hAnsiTheme="minorEastAsia" w:cstheme="minorEastAsia" w:hint="eastAsia"/>
          <w:color w:val="373737"/>
          <w:sz w:val="28"/>
          <w:szCs w:val="28"/>
          <w:shd w:val="clear" w:color="auto" w:fill="FFFFFF"/>
        </w:rPr>
        <w:t>万元，完成年初预算的</w:t>
      </w:r>
      <w:r>
        <w:rPr>
          <w:rFonts w:asciiTheme="minorEastAsia" w:hAnsiTheme="minorEastAsia" w:cstheme="minorEastAsia" w:hint="eastAsia"/>
          <w:color w:val="373737"/>
          <w:sz w:val="28"/>
          <w:szCs w:val="28"/>
          <w:shd w:val="clear" w:color="auto" w:fill="FFFFFF"/>
        </w:rPr>
        <w:t xml:space="preserve"> 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年在职职工增长</w:t>
      </w:r>
      <w:r>
        <w:rPr>
          <w:rFonts w:asciiTheme="minorEastAsia" w:hAnsiTheme="minorEastAsia" w:cstheme="minorEastAsia" w:hint="eastAsia"/>
          <w:color w:val="373737"/>
          <w:sz w:val="28"/>
          <w:szCs w:val="28"/>
          <w:shd w:val="clear" w:color="auto" w:fill="FFFFFF"/>
        </w:rPr>
        <w:t>人员</w:t>
      </w:r>
      <w:r>
        <w:rPr>
          <w:rFonts w:asciiTheme="minorEastAsia" w:hAnsiTheme="minorEastAsia" w:cstheme="minorEastAsia" w:hint="eastAsia"/>
          <w:color w:val="373737"/>
          <w:sz w:val="28"/>
          <w:szCs w:val="28"/>
          <w:shd w:val="clear" w:color="auto" w:fill="FFFFFF"/>
        </w:rPr>
        <w:t>工资，使住房公积金的缴交比例增加了。</w:t>
      </w:r>
    </w:p>
    <w:p w:rsidR="001B15A6" w:rsidRDefault="009C77B0">
      <w:pPr>
        <w:pStyle w:val="a3"/>
        <w:widowControl/>
        <w:shd w:val="clear" w:color="auto" w:fill="FFFFFF"/>
        <w:spacing w:beforeAutospacing="0" w:after="225" w:afterAutospacing="0"/>
        <w:ind w:right="270" w:firstLine="31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六、</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年度一般公共预算财政拨款基本支出决算情况说明。</w:t>
      </w:r>
    </w:p>
    <w:p w:rsidR="001B15A6" w:rsidRDefault="009C77B0">
      <w:pPr>
        <w:pStyle w:val="a3"/>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年度财政拨款基本支出</w:t>
      </w:r>
      <w:r>
        <w:rPr>
          <w:rStyle w:val="a4"/>
          <w:rFonts w:asciiTheme="minorEastAsia" w:hAnsiTheme="minorEastAsia" w:cstheme="minorEastAsia" w:hint="eastAsia"/>
          <w:color w:val="373737"/>
          <w:sz w:val="28"/>
          <w:szCs w:val="28"/>
          <w:shd w:val="clear" w:color="auto" w:fill="FFFFFF"/>
        </w:rPr>
        <w:t>50.28</w:t>
      </w:r>
      <w:r>
        <w:rPr>
          <w:rFonts w:asciiTheme="minorEastAsia" w:hAnsiTheme="minorEastAsia" w:cstheme="minorEastAsia" w:hint="eastAsia"/>
          <w:color w:val="373737"/>
          <w:sz w:val="28"/>
          <w:szCs w:val="28"/>
          <w:shd w:val="clear" w:color="auto" w:fill="FFFFFF"/>
        </w:rPr>
        <w:t>万元，其中：人员经费</w:t>
      </w:r>
      <w:r>
        <w:rPr>
          <w:rFonts w:asciiTheme="minorEastAsia" w:hAnsiTheme="minorEastAsia" w:cstheme="minorEastAsia" w:hint="eastAsia"/>
          <w:color w:val="373737"/>
          <w:sz w:val="28"/>
          <w:szCs w:val="28"/>
          <w:shd w:val="clear" w:color="auto" w:fill="FFFFFF"/>
        </w:rPr>
        <w:t>43.12</w:t>
      </w:r>
      <w:r>
        <w:rPr>
          <w:rFonts w:asciiTheme="minorEastAsia" w:hAnsiTheme="minorEastAsia" w:cstheme="minorEastAsia" w:hint="eastAsia"/>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a4"/>
          <w:rFonts w:asciiTheme="minorEastAsia" w:hAnsiTheme="minorEastAsia" w:cstheme="minorEastAsia" w:hint="eastAsia"/>
          <w:color w:val="373737"/>
          <w:sz w:val="28"/>
          <w:szCs w:val="28"/>
          <w:shd w:val="clear" w:color="auto" w:fill="FFFFFF"/>
        </w:rPr>
        <w:t>7.16</w:t>
      </w:r>
      <w:r>
        <w:rPr>
          <w:rFonts w:asciiTheme="minorEastAsia" w:hAnsiTheme="minorEastAsia" w:cstheme="minorEastAsia" w:hint="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rsidR="001B15A6" w:rsidRDefault="009C77B0">
      <w:pPr>
        <w:pStyle w:val="a3"/>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七、</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年度一般公共预算财政拨款“三公”经费支出决算情况说明</w:t>
      </w:r>
    </w:p>
    <w:p w:rsidR="001B15A6" w:rsidRDefault="009C77B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（一）“三公”经费财政拨款支出决算总体情况说明。</w:t>
      </w:r>
    </w:p>
    <w:p w:rsidR="001B15A6" w:rsidRDefault="009C77B0" w:rsidP="001A42E2">
      <w:pPr>
        <w:pStyle w:val="a3"/>
        <w:widowControl/>
        <w:shd w:val="clear" w:color="auto" w:fill="FFFFFF"/>
        <w:spacing w:beforeAutospacing="0" w:after="225" w:afterAutospacing="0"/>
        <w:ind w:leftChars="133" w:left="279" w:firstLineChars="207" w:firstLine="5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w:t>
      </w:r>
      <w:r>
        <w:rPr>
          <w:rFonts w:asciiTheme="minorEastAsia" w:hAnsiTheme="minorEastAsia" w:cstheme="minorEastAsia" w:hint="eastAsia"/>
          <w:color w:val="373737"/>
          <w:sz w:val="28"/>
          <w:szCs w:val="28"/>
          <w:shd w:val="clear" w:color="auto" w:fill="FFFFFF"/>
        </w:rPr>
        <w:t>年度“三公”经费财政拨款支出预算为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万元，支出决算为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，其中：因公出国（境）费支出决算为</w:t>
      </w:r>
      <w:r>
        <w:rPr>
          <w:rStyle w:val="a4"/>
          <w:rFonts w:asciiTheme="minorEastAsia" w:hAnsiTheme="minorEastAsia" w:cstheme="minorEastAsia" w:hint="eastAsia"/>
          <w:color w:val="373737"/>
          <w:sz w:val="28"/>
          <w:szCs w:val="28"/>
          <w:shd w:val="clear" w:color="auto" w:fill="FFFFFF"/>
        </w:rPr>
        <w:t xml:space="preserve"> 0</w:t>
      </w:r>
      <w:r>
        <w:rPr>
          <w:rFonts w:asciiTheme="minorEastAsia" w:hAnsiTheme="minorEastAsia" w:cstheme="minorEastAsia" w:hint="eastAsia"/>
          <w:color w:val="373737"/>
          <w:sz w:val="28"/>
          <w:szCs w:val="28"/>
          <w:shd w:val="clear" w:color="auto" w:fill="FFFFFF"/>
        </w:rPr>
        <w:t>万元，完成预算的</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；公务接待费支出决算为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1B15A6" w:rsidRDefault="009C77B0">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年度“三公”经费财政拨款支出决算数比</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年增</w:t>
      </w:r>
      <w:r>
        <w:rPr>
          <w:rFonts w:asciiTheme="minorEastAsia" w:hAnsiTheme="minorEastAsia" w:cstheme="minorEastAsia" w:hint="eastAsia"/>
          <w:color w:val="373737"/>
          <w:sz w:val="28"/>
          <w:szCs w:val="28"/>
          <w:shd w:val="clear" w:color="auto" w:fill="FFFFFF"/>
        </w:rPr>
        <w:t>减少</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，原因为：</w:t>
      </w:r>
      <w:r>
        <w:rPr>
          <w:rFonts w:asciiTheme="minorEastAsia" w:hAnsiTheme="minorEastAsia" w:cstheme="minorEastAsia" w:hint="eastAsia"/>
          <w:color w:val="373737"/>
          <w:sz w:val="28"/>
          <w:szCs w:val="28"/>
          <w:shd w:val="clear" w:color="auto" w:fill="FFFFFF"/>
        </w:rPr>
        <w:t>部门严格执行三公经费缩减，车改后车辆上交</w:t>
      </w:r>
      <w:r>
        <w:rPr>
          <w:rFonts w:asciiTheme="minorEastAsia" w:hAnsiTheme="minorEastAsia" w:cstheme="minorEastAsia" w:hint="eastAsia"/>
          <w:color w:val="373737"/>
          <w:sz w:val="28"/>
          <w:szCs w:val="28"/>
          <w:shd w:val="clear" w:color="auto" w:fill="FFFFFF"/>
        </w:rPr>
        <w:t>；公务接待费支出决算</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，原因为：</w:t>
      </w:r>
      <w:r>
        <w:rPr>
          <w:rFonts w:asciiTheme="minorEastAsia" w:hAnsiTheme="minorEastAsia" w:cstheme="minorEastAsia" w:hint="eastAsia"/>
          <w:color w:val="373737"/>
          <w:sz w:val="28"/>
          <w:szCs w:val="28"/>
          <w:shd w:val="clear" w:color="auto" w:fill="FFFFFF"/>
        </w:rPr>
        <w:t>严格按照上级标准，缩减公务接待开支</w:t>
      </w:r>
      <w:r>
        <w:rPr>
          <w:rFonts w:asciiTheme="minorEastAsia" w:hAnsiTheme="minorEastAsia" w:cstheme="minorEastAsia" w:hint="eastAsia"/>
          <w:color w:val="373737"/>
          <w:sz w:val="28"/>
          <w:szCs w:val="28"/>
          <w:shd w:val="clear" w:color="auto" w:fill="FFFFFF"/>
        </w:rPr>
        <w:t>。</w:t>
      </w:r>
    </w:p>
    <w:p w:rsidR="001B15A6" w:rsidRDefault="009C77B0">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（二）“三公”经费财政拨款支出决算具体情况说明。</w:t>
      </w:r>
    </w:p>
    <w:p w:rsidR="001B15A6" w:rsidRDefault="009C77B0">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年度“三公”经费财政拨款支出决算中，因公出国（境）费支出决算</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Pr>
          <w:rStyle w:val="a4"/>
          <w:rFonts w:asciiTheme="minorEastAsia" w:hAnsiTheme="minorEastAsia" w:cstheme="minorEastAsia" w:hint="eastAsia"/>
          <w:color w:val="373737"/>
          <w:sz w:val="28"/>
          <w:szCs w:val="28"/>
          <w:shd w:val="clear" w:color="auto" w:fill="FFFFFF"/>
        </w:rPr>
        <w:t xml:space="preserve">0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；公务接待费支出决算</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1B15A6" w:rsidRDefault="009C77B0">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w:t>
      </w:r>
      <w:r>
        <w:rPr>
          <w:rStyle w:val="a4"/>
          <w:rFonts w:asciiTheme="minorEastAsia" w:hAnsiTheme="minorEastAsia" w:cstheme="minorEastAsia" w:hint="eastAsia"/>
          <w:color w:val="373737"/>
          <w:sz w:val="28"/>
          <w:szCs w:val="28"/>
          <w:shd w:val="clear" w:color="auto" w:fill="FFFFFF"/>
        </w:rPr>
        <w:t>因公出国（境）费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万元。全年安排因公出国</w:t>
      </w:r>
    </w:p>
    <w:p w:rsidR="001B15A6" w:rsidRDefault="009C77B0">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（境）团组</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个，累计</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人次。开支内容包括：出国人员差旅费</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p>
    <w:p w:rsidR="001B15A6" w:rsidRDefault="009C77B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w:t>
      </w:r>
      <w:r>
        <w:rPr>
          <w:rStyle w:val="a4"/>
          <w:rFonts w:asciiTheme="minorEastAsia" w:hAnsiTheme="minorEastAsia" w:cstheme="minorEastAsia" w:hint="eastAsia"/>
          <w:color w:val="373737"/>
          <w:sz w:val="28"/>
          <w:szCs w:val="28"/>
          <w:shd w:val="clear" w:color="auto" w:fill="FFFFFF"/>
        </w:rPr>
        <w:t>公务用车购置及运行费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w:t>
      </w:r>
      <w:r>
        <w:rPr>
          <w:rStyle w:val="a4"/>
          <w:rFonts w:asciiTheme="minorEastAsia" w:hAnsiTheme="minorEastAsia" w:cstheme="minorEastAsia" w:hint="eastAsia"/>
          <w:color w:val="373737"/>
          <w:sz w:val="28"/>
          <w:szCs w:val="28"/>
          <w:shd w:val="clear" w:color="auto" w:fill="FFFFFF"/>
        </w:rPr>
        <w:t>公务用车购置</w:t>
      </w:r>
      <w:r>
        <w:rPr>
          <w:rFonts w:asciiTheme="minorEastAsia" w:hAnsiTheme="minorEastAsia" w:cstheme="minorEastAsia" w:hint="eastAsia"/>
          <w:color w:val="373737"/>
          <w:sz w:val="28"/>
          <w:szCs w:val="28"/>
          <w:shd w:val="clear" w:color="auto" w:fill="FFFFFF"/>
        </w:rPr>
        <w:t>支出为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公务用车运行</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公务用车保有量</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台。</w:t>
      </w:r>
    </w:p>
    <w:p w:rsidR="001B15A6" w:rsidRDefault="009C77B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w:t>
      </w:r>
      <w:r>
        <w:rPr>
          <w:rStyle w:val="a4"/>
          <w:rFonts w:asciiTheme="minorEastAsia" w:hAnsiTheme="minorEastAsia" w:cstheme="minorEastAsia" w:hint="eastAsia"/>
          <w:color w:val="373737"/>
          <w:sz w:val="28"/>
          <w:szCs w:val="28"/>
          <w:shd w:val="clear" w:color="auto" w:fill="FFFFFF"/>
        </w:rPr>
        <w:t>公务接待费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万元。其中：国内公务接待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万元，国内公务接待批次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个，国内公务接待人次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人；国（境）外公务接待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万元，国（境）外公务接待批次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个，国（境）外公务接待人次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w:t>
      </w:r>
    </w:p>
    <w:p w:rsidR="001B15A6" w:rsidRDefault="009C77B0">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八、其他重要事项的情况说明</w:t>
      </w:r>
    </w:p>
    <w:p w:rsidR="001B15A6" w:rsidRDefault="009C77B0">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（一）机关运行经费支出情况。</w:t>
      </w:r>
    </w:p>
    <w:p w:rsidR="001B15A6" w:rsidRDefault="009C77B0">
      <w:pPr>
        <w:pStyle w:val="a3"/>
        <w:widowControl/>
        <w:spacing w:before="180" w:beforeAutospacing="0" w:after="360" w:afterAutospacing="0" w:line="450" w:lineRule="atLeast"/>
        <w:ind w:firstLine="848"/>
        <w:rPr>
          <w:rFonts w:asciiTheme="minorEastAsia" w:hAnsiTheme="minorEastAsia" w:cstheme="minorEastAsia"/>
          <w:sz w:val="28"/>
          <w:szCs w:val="28"/>
        </w:rPr>
      </w:pPr>
      <w:r>
        <w:rPr>
          <w:rFonts w:asciiTheme="minorEastAsia" w:hAnsiTheme="minorEastAsia" w:cstheme="minorEastAsia" w:hint="eastAsia"/>
          <w:color w:val="333333"/>
          <w:sz w:val="28"/>
          <w:szCs w:val="28"/>
        </w:rPr>
        <w:lastRenderedPageBreak/>
        <w:t>本部门</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年度机关运行经费支出</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1.04</w:t>
      </w:r>
      <w:r>
        <w:rPr>
          <w:rFonts w:asciiTheme="minorEastAsia" w:hAnsiTheme="minorEastAsia" w:cstheme="minorEastAsia" w:hint="eastAsia"/>
          <w:color w:val="333333"/>
          <w:sz w:val="28"/>
          <w:szCs w:val="28"/>
        </w:rPr>
        <w:t>万元（与部门决算中行政单位和参照公务员法管理事业单位一般公共预算财政拨款基本支出中公用经费之和保持一致），比</w:t>
      </w:r>
      <w:r>
        <w:rPr>
          <w:rFonts w:asciiTheme="minorEastAsia" w:hAnsiTheme="minorEastAsia" w:cstheme="minorEastAsia" w:hint="eastAsia"/>
          <w:color w:val="333333"/>
          <w:sz w:val="28"/>
          <w:szCs w:val="28"/>
        </w:rPr>
        <w:t>上</w:t>
      </w:r>
      <w:r>
        <w:rPr>
          <w:rFonts w:asciiTheme="minorEastAsia" w:hAnsiTheme="minorEastAsia" w:cstheme="minorEastAsia" w:hint="eastAsia"/>
          <w:color w:val="333333"/>
          <w:sz w:val="28"/>
          <w:szCs w:val="28"/>
        </w:rPr>
        <w:t>年减少</w:t>
      </w:r>
      <w:r>
        <w:rPr>
          <w:rFonts w:asciiTheme="minorEastAsia" w:hAnsiTheme="minorEastAsia" w:cstheme="minorEastAsia" w:hint="eastAsia"/>
          <w:color w:val="333333"/>
          <w:sz w:val="28"/>
          <w:szCs w:val="28"/>
        </w:rPr>
        <w:t>0.59</w:t>
      </w:r>
      <w:r>
        <w:rPr>
          <w:rFonts w:asciiTheme="minorEastAsia" w:hAnsiTheme="minorEastAsia" w:cstheme="minorEastAsia" w:hint="eastAsia"/>
          <w:color w:val="333333"/>
          <w:sz w:val="28"/>
          <w:szCs w:val="28"/>
        </w:rPr>
        <w:t>万元，降低</w:t>
      </w:r>
      <w:r>
        <w:rPr>
          <w:rFonts w:asciiTheme="minorEastAsia" w:hAnsiTheme="minorEastAsia" w:cstheme="minorEastAsia" w:hint="eastAsia"/>
          <w:color w:val="333333"/>
          <w:sz w:val="28"/>
          <w:szCs w:val="28"/>
        </w:rPr>
        <w:t>36.20</w:t>
      </w:r>
      <w:r>
        <w:rPr>
          <w:rFonts w:asciiTheme="minorEastAsia" w:hAnsiTheme="minorEastAsia" w:cstheme="minorEastAsia" w:hint="eastAsia"/>
          <w:color w:val="333333"/>
          <w:sz w:val="28"/>
          <w:szCs w:val="28"/>
        </w:rPr>
        <w:t>%</w:t>
      </w:r>
      <w:r>
        <w:rPr>
          <w:rFonts w:asciiTheme="minorEastAsia" w:hAnsiTheme="minorEastAsia" w:cstheme="minorEastAsia" w:hint="eastAsia"/>
          <w:color w:val="333333"/>
          <w:sz w:val="28"/>
          <w:szCs w:val="28"/>
        </w:rPr>
        <w:t>。主要原因是：</w:t>
      </w:r>
      <w:r>
        <w:rPr>
          <w:rFonts w:asciiTheme="minorEastAsia" w:hAnsiTheme="minorEastAsia" w:cstheme="minorEastAsia" w:hint="eastAsia"/>
          <w:color w:val="333333"/>
          <w:sz w:val="28"/>
          <w:szCs w:val="28"/>
        </w:rPr>
        <w:t>削减经费。</w:t>
      </w:r>
    </w:p>
    <w:p w:rsidR="001B15A6" w:rsidRDefault="009C77B0">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（二）政府采购支出情况。</w:t>
      </w:r>
    </w:p>
    <w:p w:rsidR="001B15A6" w:rsidRDefault="009C77B0">
      <w:pPr>
        <w:pStyle w:val="a3"/>
        <w:widowControl/>
        <w:spacing w:before="180" w:beforeAutospacing="0" w:after="360" w:afterAutospacing="0" w:line="450" w:lineRule="atLeast"/>
        <w:ind w:firstLine="800"/>
        <w:rPr>
          <w:rFonts w:asciiTheme="minorEastAsia" w:hAnsiTheme="minorEastAsia" w:cstheme="minorEastAsia"/>
          <w:sz w:val="28"/>
          <w:szCs w:val="28"/>
        </w:rPr>
      </w:pPr>
      <w:r>
        <w:rPr>
          <w:rFonts w:asciiTheme="minorEastAsia" w:hAnsiTheme="minorEastAsia" w:cstheme="minorEastAsia" w:hint="eastAsia"/>
          <w:color w:val="333333"/>
          <w:sz w:val="28"/>
          <w:szCs w:val="28"/>
        </w:rPr>
        <w:t>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年度政府采购支出总额</w:t>
      </w:r>
      <w:r>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万元，其中：政府采购货物支出</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万元、政府采购工程支出</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万元、政府采购服务支出</w:t>
      </w:r>
      <w:r>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w:t>
      </w:r>
    </w:p>
    <w:p w:rsidR="001B15A6" w:rsidRDefault="009C77B0">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（三）国有资产占用情况。</w:t>
      </w:r>
    </w:p>
    <w:p w:rsidR="001B15A6" w:rsidRDefault="009C77B0">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t>截至</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w:t>
      </w:r>
      <w:r>
        <w:rPr>
          <w:rFonts w:asciiTheme="minorEastAsia" w:hAnsiTheme="minorEastAsia" w:cstheme="minorEastAsia" w:hint="eastAsia"/>
          <w:color w:val="333333"/>
          <w:sz w:val="28"/>
          <w:szCs w:val="28"/>
        </w:rPr>
        <w:t xml:space="preserve"> 12 </w:t>
      </w:r>
      <w:r>
        <w:rPr>
          <w:rFonts w:asciiTheme="minorEastAsia" w:hAnsiTheme="minorEastAsia" w:cstheme="minorEastAsia" w:hint="eastAsia"/>
          <w:color w:val="333333"/>
          <w:sz w:val="28"/>
          <w:szCs w:val="28"/>
        </w:rPr>
        <w:t>月</w:t>
      </w:r>
      <w:r>
        <w:rPr>
          <w:rFonts w:asciiTheme="minorEastAsia" w:hAnsiTheme="minorEastAsia" w:cstheme="minorEastAsia" w:hint="eastAsia"/>
          <w:color w:val="333333"/>
          <w:sz w:val="28"/>
          <w:szCs w:val="28"/>
        </w:rPr>
        <w:t xml:space="preserve"> 31 </w:t>
      </w:r>
      <w:r>
        <w:rPr>
          <w:rFonts w:asciiTheme="minorEastAsia" w:hAnsiTheme="minorEastAsia" w:cstheme="minorEastAsia" w:hint="eastAsia"/>
          <w:color w:val="333333"/>
          <w:sz w:val="28"/>
          <w:szCs w:val="28"/>
        </w:rPr>
        <w:t>日，本部门共有车辆</w:t>
      </w:r>
      <w:r>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辆，其中，一般公务用车</w:t>
      </w:r>
      <w:r>
        <w:rPr>
          <w:rFonts w:asciiTheme="minorEastAsia" w:hAnsiTheme="minorEastAsia" w:cstheme="minorEastAsia" w:hint="eastAsia"/>
          <w:color w:val="333333"/>
          <w:sz w:val="28"/>
          <w:szCs w:val="28"/>
        </w:rPr>
        <w:t xml:space="preserve"> 0 </w:t>
      </w:r>
      <w:r>
        <w:rPr>
          <w:rFonts w:asciiTheme="minorEastAsia" w:hAnsiTheme="minorEastAsia" w:cstheme="minorEastAsia" w:hint="eastAsia"/>
          <w:color w:val="333333"/>
          <w:sz w:val="28"/>
          <w:szCs w:val="28"/>
        </w:rPr>
        <w:t>辆、一般执法执勤用</w:t>
      </w:r>
      <w:r>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辆、特种专业技术用车</w:t>
      </w:r>
      <w:r>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辆、其他用车</w:t>
      </w:r>
      <w:r>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辆，其他用车主要是办案用车；单位价值</w:t>
      </w:r>
      <w:r>
        <w:rPr>
          <w:rFonts w:asciiTheme="minorEastAsia" w:hAnsiTheme="minorEastAsia" w:cstheme="minorEastAsia" w:hint="eastAsia"/>
          <w:color w:val="333333"/>
          <w:sz w:val="28"/>
          <w:szCs w:val="28"/>
        </w:rPr>
        <w:t xml:space="preserve"> 50 </w:t>
      </w:r>
      <w:r>
        <w:rPr>
          <w:rFonts w:asciiTheme="minorEastAsia" w:hAnsiTheme="minorEastAsia" w:cstheme="minorEastAsia" w:hint="eastAsia"/>
          <w:color w:val="333333"/>
          <w:sz w:val="28"/>
          <w:szCs w:val="28"/>
        </w:rPr>
        <w:t>万万元以上通用设备</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台（套），单价</w:t>
      </w:r>
      <w:r>
        <w:rPr>
          <w:rFonts w:asciiTheme="minorEastAsia" w:hAnsiTheme="minorEastAsia" w:cstheme="minorEastAsia" w:hint="eastAsia"/>
          <w:color w:val="333333"/>
          <w:sz w:val="28"/>
          <w:szCs w:val="28"/>
        </w:rPr>
        <w:t xml:space="preserve">100 </w:t>
      </w:r>
      <w:r>
        <w:rPr>
          <w:rFonts w:asciiTheme="minorEastAsia" w:hAnsiTheme="minorEastAsia" w:cstheme="minorEastAsia" w:hint="eastAsia"/>
          <w:color w:val="333333"/>
          <w:sz w:val="28"/>
          <w:szCs w:val="28"/>
        </w:rPr>
        <w:t>万万元以上专用设备</w:t>
      </w:r>
      <w:r>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台（套）。</w:t>
      </w:r>
    </w:p>
    <w:p w:rsidR="001B15A6" w:rsidRDefault="009C77B0">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（四）</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年度预算绩效情况说明</w:t>
      </w:r>
    </w:p>
    <w:p w:rsidR="001B15A6" w:rsidRDefault="009C77B0">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t>根据财政预算管理要求和年初设定的绩效目标，我单位组织对</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年度项目支出全面开展绩效自评。共涉及资金</w:t>
      </w:r>
      <w:r>
        <w:rPr>
          <w:rFonts w:asciiTheme="minorEastAsia" w:hAnsiTheme="minorEastAsia" w:cstheme="minorEastAsia" w:hint="eastAsia"/>
          <w:color w:val="373737"/>
          <w:sz w:val="28"/>
          <w:szCs w:val="28"/>
          <w:shd w:val="clear" w:color="auto" w:fill="FFFFFF"/>
        </w:rPr>
        <w:t>6.12</w:t>
      </w:r>
      <w:r>
        <w:rPr>
          <w:rFonts w:asciiTheme="minorEastAsia" w:hAnsiTheme="minorEastAsia" w:cstheme="minorEastAsia" w:hint="eastAsia"/>
          <w:color w:val="333333"/>
          <w:sz w:val="28"/>
          <w:szCs w:val="28"/>
        </w:rPr>
        <w:t>万元，自评覆盖率达到</w:t>
      </w:r>
      <w:r>
        <w:rPr>
          <w:rFonts w:asciiTheme="minorEastAsia" w:hAnsiTheme="minorEastAsia" w:cstheme="minorEastAsia" w:hint="eastAsia"/>
          <w:color w:val="333333"/>
          <w:sz w:val="28"/>
          <w:szCs w:val="28"/>
        </w:rPr>
        <w:t>100%</w:t>
      </w:r>
      <w:r>
        <w:rPr>
          <w:rFonts w:asciiTheme="minorEastAsia" w:hAnsiTheme="minorEastAsia" w:cstheme="minorEastAsia" w:hint="eastAsia"/>
          <w:color w:val="333333"/>
          <w:sz w:val="28"/>
          <w:szCs w:val="28"/>
        </w:rPr>
        <w:t>。共组织对“</w:t>
      </w:r>
      <w:r>
        <w:rPr>
          <w:rFonts w:asciiTheme="minorEastAsia" w:hAnsiTheme="minorEastAsia" w:cstheme="minorEastAsia" w:hint="eastAsia"/>
          <w:color w:val="333333"/>
          <w:sz w:val="28"/>
          <w:szCs w:val="28"/>
        </w:rPr>
        <w:t>日常支出</w:t>
      </w:r>
      <w:r>
        <w:rPr>
          <w:rFonts w:asciiTheme="minorEastAsia" w:hAnsiTheme="minorEastAsia" w:cstheme="minorEastAsia" w:hint="eastAsia"/>
          <w:color w:val="333333"/>
          <w:sz w:val="28"/>
          <w:szCs w:val="28"/>
        </w:rPr>
        <w:t>”等</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1</w:t>
      </w:r>
      <w:r>
        <w:rPr>
          <w:rFonts w:asciiTheme="minorEastAsia" w:hAnsiTheme="minorEastAsia" w:cstheme="minorEastAsia" w:hint="eastAsia"/>
          <w:color w:val="333333"/>
          <w:sz w:val="28"/>
          <w:szCs w:val="28"/>
        </w:rPr>
        <w:t>个项目进行了绩效评价，共涉及资金</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6.12</w:t>
      </w:r>
      <w:r>
        <w:rPr>
          <w:rFonts w:asciiTheme="minorEastAsia" w:hAnsiTheme="minorEastAsia" w:cstheme="minorEastAsia" w:hint="eastAsia"/>
          <w:color w:val="333333"/>
          <w:sz w:val="28"/>
          <w:szCs w:val="28"/>
        </w:rPr>
        <w:t>万元。从评价情况来看，本部门共开展了</w:t>
      </w:r>
      <w:r>
        <w:rPr>
          <w:rFonts w:asciiTheme="minorEastAsia" w:hAnsiTheme="minorEastAsia" w:cstheme="minorEastAsia" w:hint="eastAsia"/>
          <w:color w:val="333333"/>
          <w:sz w:val="28"/>
          <w:szCs w:val="28"/>
        </w:rPr>
        <w:t>日常支出</w:t>
      </w:r>
      <w:r>
        <w:rPr>
          <w:rFonts w:asciiTheme="minorEastAsia" w:hAnsiTheme="minorEastAsia" w:cstheme="minorEastAsia" w:hint="eastAsia"/>
          <w:color w:val="333333"/>
          <w:sz w:val="28"/>
          <w:szCs w:val="28"/>
        </w:rPr>
        <w:t>进行了绩效考核。</w:t>
      </w:r>
      <w:bookmarkStart w:id="0" w:name="_GoBack"/>
      <w:bookmarkEnd w:id="0"/>
      <w:r>
        <w:rPr>
          <w:rFonts w:asciiTheme="minorEastAsia" w:hAnsiTheme="minorEastAsia" w:cstheme="minorEastAsia" w:hint="eastAsia"/>
          <w:color w:val="333333"/>
          <w:sz w:val="28"/>
          <w:szCs w:val="28"/>
        </w:rPr>
        <w:t> </w:t>
      </w:r>
    </w:p>
    <w:p w:rsidR="001B15A6" w:rsidRDefault="009C77B0">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lastRenderedPageBreak/>
        <w:t>第</w:t>
      </w:r>
      <w:r>
        <w:rPr>
          <w:rFonts w:asciiTheme="minorEastAsia" w:hAnsiTheme="minorEastAsia" w:cstheme="minorEastAsia" w:hint="eastAsia"/>
          <w:b/>
          <w:color w:val="333333"/>
          <w:sz w:val="28"/>
          <w:szCs w:val="28"/>
        </w:rPr>
        <w:t>三</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名词解释</w:t>
      </w:r>
    </w:p>
    <w:p w:rsidR="001B15A6" w:rsidRDefault="009C77B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一、财政拨款收入</w:t>
      </w:r>
      <w:r>
        <w:rPr>
          <w:rFonts w:asciiTheme="minorEastAsia" w:hAnsiTheme="minorEastAsia" w:cstheme="minorEastAsia" w:hint="eastAsia"/>
          <w:color w:val="333333"/>
          <w:sz w:val="28"/>
          <w:szCs w:val="28"/>
        </w:rPr>
        <w:t>：指</w:t>
      </w:r>
      <w:r>
        <w:rPr>
          <w:rFonts w:asciiTheme="minorEastAsia" w:hAnsiTheme="minorEastAsia" w:cstheme="minorEastAsia" w:hint="eastAsia"/>
          <w:color w:val="333333"/>
          <w:sz w:val="28"/>
          <w:szCs w:val="28"/>
        </w:rPr>
        <w:t>县级</w:t>
      </w:r>
      <w:r>
        <w:rPr>
          <w:rFonts w:asciiTheme="minorEastAsia" w:hAnsiTheme="minorEastAsia" w:cstheme="minorEastAsia" w:hint="eastAsia"/>
          <w:color w:val="333333"/>
          <w:sz w:val="28"/>
          <w:szCs w:val="28"/>
        </w:rPr>
        <w:t>财政当年拨付的资金。</w:t>
      </w:r>
    </w:p>
    <w:p w:rsidR="001B15A6" w:rsidRDefault="009C77B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二、事业收入</w:t>
      </w:r>
      <w:r>
        <w:rPr>
          <w:rFonts w:asciiTheme="minorEastAsia" w:hAnsiTheme="minorEastAsia" w:cstheme="minorEastAsia" w:hint="eastAsia"/>
          <w:color w:val="333333"/>
          <w:sz w:val="28"/>
          <w:szCs w:val="28"/>
        </w:rPr>
        <w:t>：指事业单位开展专业业务活动及辅助活动所取得的收入。</w:t>
      </w:r>
    </w:p>
    <w:p w:rsidR="001B15A6" w:rsidRDefault="009C77B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三、经营收入</w:t>
      </w:r>
      <w:r>
        <w:rPr>
          <w:rFonts w:asciiTheme="minorEastAsia" w:hAnsiTheme="minorEastAsia" w:cstheme="minorEastAsia" w:hint="eastAsia"/>
          <w:color w:val="333333"/>
          <w:sz w:val="28"/>
          <w:szCs w:val="28"/>
        </w:rPr>
        <w:t>：指事业单位在专业业务活动及其辅助活动之外开展非独立核算经营活动取得的收入。</w:t>
      </w:r>
    </w:p>
    <w:p w:rsidR="001B15A6" w:rsidRDefault="009C77B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四、其他收入</w:t>
      </w:r>
      <w:r>
        <w:rPr>
          <w:rFonts w:asciiTheme="minorEastAsia" w:hAnsiTheme="minorEastAsia" w:cstheme="minorEastAsia" w:hint="eastAsia"/>
          <w:color w:val="333333"/>
          <w:sz w:val="28"/>
          <w:szCs w:val="28"/>
        </w:rPr>
        <w:t>：指除上述“财政拨款收入”、“事业收入”、“经营收入”等以外的收入。</w:t>
      </w:r>
    </w:p>
    <w:p w:rsidR="001B15A6" w:rsidRDefault="009C77B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五、用事业基金弥补收支差额</w:t>
      </w:r>
      <w:r>
        <w:rPr>
          <w:rFonts w:asciiTheme="minorEastAsia" w:hAnsiTheme="minorEastAsia" w:cstheme="minorEastAsia"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1B15A6" w:rsidRDefault="009C77B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六、年初结转和结余</w:t>
      </w:r>
      <w:r>
        <w:rPr>
          <w:rFonts w:asciiTheme="minorEastAsia" w:hAnsiTheme="minorEastAsia" w:cstheme="minorEastAsia" w:hint="eastAsia"/>
          <w:color w:val="333333"/>
          <w:sz w:val="28"/>
          <w:szCs w:val="28"/>
        </w:rPr>
        <w:t>：指以前年度尚未完成、结转到本年按有关规定继续使用的资金。</w:t>
      </w:r>
    </w:p>
    <w:p w:rsidR="001B15A6" w:rsidRDefault="009C77B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七、结余分配</w:t>
      </w:r>
      <w:r>
        <w:rPr>
          <w:rFonts w:asciiTheme="minorEastAsia" w:hAnsiTheme="minorEastAsia" w:cstheme="minorEastAsia" w:hint="eastAsia"/>
          <w:color w:val="333333"/>
          <w:sz w:val="28"/>
          <w:szCs w:val="28"/>
        </w:rPr>
        <w:t>：指事业单位按规定提取的职工福利基金、事业基金和缴纳的所得税，以及建设单位按规定应交回的基本建设竣工项目结余资金。</w:t>
      </w:r>
    </w:p>
    <w:p w:rsidR="001B15A6" w:rsidRDefault="009C77B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lastRenderedPageBreak/>
        <w:t>八、年末结转和结余</w:t>
      </w:r>
      <w:r>
        <w:rPr>
          <w:rFonts w:asciiTheme="minorEastAsia" w:hAnsiTheme="minorEastAsia" w:cstheme="minorEastAsia" w:hint="eastAsia"/>
          <w:color w:val="333333"/>
          <w:sz w:val="28"/>
          <w:szCs w:val="28"/>
        </w:rPr>
        <w:t>：指本年度或以前年度预算安排、因客观条件发生变化无法按原计划实施，需延迟到以后年度按有关规定继续使用的资金。</w:t>
      </w:r>
    </w:p>
    <w:p w:rsidR="001B15A6" w:rsidRDefault="009C77B0">
      <w:pPr>
        <w:pStyle w:val="a3"/>
        <w:widowControl/>
        <w:spacing w:before="180" w:beforeAutospacing="0" w:after="360" w:afterAutospacing="0" w:line="450" w:lineRule="atLeast"/>
        <w:ind w:firstLine="899"/>
        <w:rPr>
          <w:rFonts w:asciiTheme="minorEastAsia" w:hAnsiTheme="minorEastAsia" w:cstheme="minorEastAsia"/>
          <w:sz w:val="28"/>
          <w:szCs w:val="28"/>
        </w:rPr>
      </w:pPr>
      <w:r>
        <w:rPr>
          <w:rFonts w:asciiTheme="minorEastAsia" w:hAnsiTheme="minorEastAsia" w:cstheme="minorEastAsia" w:hint="eastAsia"/>
          <w:b/>
          <w:color w:val="333333"/>
          <w:sz w:val="28"/>
          <w:szCs w:val="28"/>
        </w:rPr>
        <w:t>九、基本支出</w:t>
      </w:r>
      <w:r>
        <w:rPr>
          <w:rFonts w:asciiTheme="minorEastAsia" w:hAnsiTheme="minorEastAsia" w:cstheme="minorEastAsia" w:hint="eastAsia"/>
          <w:color w:val="333333"/>
          <w:sz w:val="28"/>
          <w:szCs w:val="28"/>
        </w:rPr>
        <w:t>：指为保障机构正常运转、完成日常工作任务而发生的人员支出和公用支出。</w:t>
      </w:r>
    </w:p>
    <w:p w:rsidR="001B15A6" w:rsidRDefault="009C77B0">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十、项目支出</w:t>
      </w:r>
      <w:r>
        <w:rPr>
          <w:rFonts w:asciiTheme="minorEastAsia" w:hAnsiTheme="minorEastAsia" w:cstheme="minorEastAsia" w:hint="eastAsia"/>
          <w:color w:val="333333"/>
          <w:sz w:val="28"/>
          <w:szCs w:val="28"/>
        </w:rPr>
        <w:t>：指在基本支出之外为完成特定行政任务和事业发展目标所发生的支出。</w:t>
      </w:r>
    </w:p>
    <w:p w:rsidR="001B15A6" w:rsidRDefault="009C77B0">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十一、经营支出</w:t>
      </w:r>
      <w:r>
        <w:rPr>
          <w:rFonts w:asciiTheme="minorEastAsia" w:hAnsiTheme="minorEastAsia" w:cstheme="minorEastAsia" w:hint="eastAsia"/>
          <w:color w:val="333333"/>
          <w:sz w:val="28"/>
          <w:szCs w:val="28"/>
        </w:rPr>
        <w:t>：指事业单位在专业业务</w:t>
      </w:r>
      <w:r>
        <w:rPr>
          <w:rFonts w:asciiTheme="minorEastAsia" w:hAnsiTheme="minorEastAsia" w:cstheme="minorEastAsia" w:hint="eastAsia"/>
          <w:color w:val="333333"/>
          <w:sz w:val="28"/>
          <w:szCs w:val="28"/>
        </w:rPr>
        <w:t>活动及其辅助活动之外开展非独立核算经营活动发生的支出。</w:t>
      </w:r>
    </w:p>
    <w:p w:rsidR="001B15A6" w:rsidRDefault="009C77B0">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十二、“三公”经费</w:t>
      </w:r>
      <w:r>
        <w:rPr>
          <w:rFonts w:asciiTheme="minorEastAsia" w:hAnsiTheme="minorEastAsia" w:cstheme="minorEastAsia" w:hint="eastAsia"/>
          <w:color w:val="333333"/>
          <w:sz w:val="28"/>
          <w:szCs w:val="28"/>
        </w:rPr>
        <w:t>：纳入</w:t>
      </w:r>
      <w:r>
        <w:rPr>
          <w:rFonts w:asciiTheme="minorEastAsia" w:hAnsiTheme="minorEastAsia" w:cstheme="minorEastAsia" w:hint="eastAsia"/>
          <w:color w:val="333333"/>
          <w:sz w:val="28"/>
          <w:szCs w:val="28"/>
        </w:rPr>
        <w:t>县</w:t>
      </w:r>
      <w:r>
        <w:rPr>
          <w:rFonts w:asciiTheme="minorEastAsia" w:hAnsiTheme="minorEastAsia" w:cstheme="minorEastAsia" w:hint="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1B15A6" w:rsidRDefault="009C77B0">
      <w:pPr>
        <w:pStyle w:val="a3"/>
        <w:widowControl/>
        <w:spacing w:before="180" w:beforeAutospacing="0" w:after="360" w:afterAutospacing="0" w:line="450" w:lineRule="atLeast"/>
        <w:ind w:firstLine="729"/>
        <w:rPr>
          <w:rFonts w:asciiTheme="minorEastAsia" w:hAnsiTheme="minorEastAsia" w:cstheme="minorEastAsia"/>
          <w:sz w:val="28"/>
          <w:szCs w:val="28"/>
        </w:rPr>
      </w:pPr>
      <w:r>
        <w:rPr>
          <w:rFonts w:asciiTheme="minorEastAsia" w:hAnsiTheme="minorEastAsia" w:cstheme="minorEastAsia" w:hint="eastAsia"/>
          <w:b/>
          <w:color w:val="333333"/>
          <w:sz w:val="28"/>
          <w:szCs w:val="28"/>
        </w:rPr>
        <w:t>十三、机关运行经费</w:t>
      </w:r>
      <w:r>
        <w:rPr>
          <w:rFonts w:asciiTheme="minorEastAsia" w:hAnsiTheme="minorEastAsia" w:cstheme="minorEastAsia" w:hint="eastAsia"/>
          <w:color w:val="333333"/>
          <w:sz w:val="28"/>
          <w:szCs w:val="28"/>
        </w:rPr>
        <w:t>：为保障行政单位（含参照公务员法管理的事业单位）运行用于购买货物和服务的各项资金，包括办公及印刷</w:t>
      </w:r>
      <w:r>
        <w:rPr>
          <w:rFonts w:asciiTheme="minorEastAsia" w:hAnsiTheme="minorEastAsia" w:cstheme="minorEastAsia" w:hint="eastAsia"/>
          <w:color w:val="333333"/>
          <w:sz w:val="28"/>
          <w:szCs w:val="28"/>
        </w:rPr>
        <w:lastRenderedPageBreak/>
        <w:t>费、邮电费、差旅费、会议费、福利费、日常维修费、专用材料及一般设备购置费、办公用房水电费、办公用房取暖费、办公用房物业管理费、公务用车运行维护费以及其他费用。</w:t>
      </w:r>
    </w:p>
    <w:p w:rsidR="001B15A6" w:rsidRDefault="001B15A6"/>
    <w:sectPr w:rsidR="001B15A6" w:rsidSect="001B15A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0868D6"/>
    <w:multiLevelType w:val="singleLevel"/>
    <w:tmpl w:val="840868D6"/>
    <w:lvl w:ilvl="0">
      <w:start w:val="1"/>
      <w:numFmt w:val="chineseCounting"/>
      <w:suff w:val="nothing"/>
      <w:lvlText w:val="（%1）"/>
      <w:lvlJc w:val="left"/>
      <w:rPr>
        <w:rFonts w:hint="eastAsia"/>
      </w:rPr>
    </w:lvl>
  </w:abstractNum>
  <w:abstractNum w:abstractNumId="1">
    <w:nsid w:val="2F615B84"/>
    <w:multiLevelType w:val="hybridMultilevel"/>
    <w:tmpl w:val="5D840464"/>
    <w:lvl w:ilvl="0" w:tplc="B84832B2">
      <w:start w:val="1"/>
      <w:numFmt w:val="japaneseCounting"/>
      <w:lvlText w:val="%1"/>
      <w:lvlJc w:val="left"/>
      <w:pPr>
        <w:ind w:left="360" w:hanging="360"/>
      </w:pPr>
      <w:rPr>
        <w:rFonts w:hint="default"/>
        <w:b/>
        <w:color w:val="333333"/>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4E96DE4"/>
    <w:multiLevelType w:val="hybridMultilevel"/>
    <w:tmpl w:val="8108955A"/>
    <w:lvl w:ilvl="0" w:tplc="271CA62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797966A9"/>
    <w:multiLevelType w:val="hybridMultilevel"/>
    <w:tmpl w:val="166EB9D2"/>
    <w:lvl w:ilvl="0" w:tplc="DF4E4832">
      <w:start w:val="1"/>
      <w:numFmt w:val="japaneseCounting"/>
      <w:lvlText w:val="%1、"/>
      <w:lvlJc w:val="left"/>
      <w:pPr>
        <w:ind w:left="1695" w:hanging="720"/>
      </w:pPr>
      <w:rPr>
        <w:rFonts w:hint="default"/>
      </w:rPr>
    </w:lvl>
    <w:lvl w:ilvl="1" w:tplc="04090019" w:tentative="1">
      <w:start w:val="1"/>
      <w:numFmt w:val="lowerLetter"/>
      <w:lvlText w:val="%2)"/>
      <w:lvlJc w:val="left"/>
      <w:pPr>
        <w:ind w:left="1815" w:hanging="420"/>
      </w:pPr>
    </w:lvl>
    <w:lvl w:ilvl="2" w:tplc="0409001B" w:tentative="1">
      <w:start w:val="1"/>
      <w:numFmt w:val="lowerRoman"/>
      <w:lvlText w:val="%3."/>
      <w:lvlJc w:val="right"/>
      <w:pPr>
        <w:ind w:left="2235" w:hanging="420"/>
      </w:pPr>
    </w:lvl>
    <w:lvl w:ilvl="3" w:tplc="0409000F" w:tentative="1">
      <w:start w:val="1"/>
      <w:numFmt w:val="decimal"/>
      <w:lvlText w:val="%4."/>
      <w:lvlJc w:val="left"/>
      <w:pPr>
        <w:ind w:left="2655" w:hanging="420"/>
      </w:pPr>
    </w:lvl>
    <w:lvl w:ilvl="4" w:tplc="04090019" w:tentative="1">
      <w:start w:val="1"/>
      <w:numFmt w:val="lowerLetter"/>
      <w:lvlText w:val="%5)"/>
      <w:lvlJc w:val="left"/>
      <w:pPr>
        <w:ind w:left="3075" w:hanging="420"/>
      </w:pPr>
    </w:lvl>
    <w:lvl w:ilvl="5" w:tplc="0409001B" w:tentative="1">
      <w:start w:val="1"/>
      <w:numFmt w:val="lowerRoman"/>
      <w:lvlText w:val="%6."/>
      <w:lvlJc w:val="right"/>
      <w:pPr>
        <w:ind w:left="3495" w:hanging="420"/>
      </w:pPr>
    </w:lvl>
    <w:lvl w:ilvl="6" w:tplc="0409000F" w:tentative="1">
      <w:start w:val="1"/>
      <w:numFmt w:val="decimal"/>
      <w:lvlText w:val="%7."/>
      <w:lvlJc w:val="left"/>
      <w:pPr>
        <w:ind w:left="3915" w:hanging="420"/>
      </w:pPr>
    </w:lvl>
    <w:lvl w:ilvl="7" w:tplc="04090019" w:tentative="1">
      <w:start w:val="1"/>
      <w:numFmt w:val="lowerLetter"/>
      <w:lvlText w:val="%8)"/>
      <w:lvlJc w:val="left"/>
      <w:pPr>
        <w:ind w:left="4335" w:hanging="420"/>
      </w:pPr>
    </w:lvl>
    <w:lvl w:ilvl="8" w:tplc="0409001B" w:tentative="1">
      <w:start w:val="1"/>
      <w:numFmt w:val="lowerRoman"/>
      <w:lvlText w:val="%9."/>
      <w:lvlJc w:val="right"/>
      <w:pPr>
        <w:ind w:left="4755" w:hanging="42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DE7389C"/>
    <w:rsid w:val="001A42E2"/>
    <w:rsid w:val="001B15A6"/>
    <w:rsid w:val="008E1998"/>
    <w:rsid w:val="009C77B0"/>
    <w:rsid w:val="01340F75"/>
    <w:rsid w:val="02F11CD5"/>
    <w:rsid w:val="03FE7F0E"/>
    <w:rsid w:val="098217C0"/>
    <w:rsid w:val="0B754ABA"/>
    <w:rsid w:val="0E980DC7"/>
    <w:rsid w:val="179B676B"/>
    <w:rsid w:val="1A1F65C5"/>
    <w:rsid w:val="1CFB22BC"/>
    <w:rsid w:val="2A054FEB"/>
    <w:rsid w:val="2DE7389C"/>
    <w:rsid w:val="3964752F"/>
    <w:rsid w:val="3DDC6AB6"/>
    <w:rsid w:val="3E7434E4"/>
    <w:rsid w:val="3F98625C"/>
    <w:rsid w:val="419008B3"/>
    <w:rsid w:val="62763A6A"/>
    <w:rsid w:val="6B6E45D7"/>
    <w:rsid w:val="6BC52739"/>
    <w:rsid w:val="763C3B43"/>
    <w:rsid w:val="768870B2"/>
    <w:rsid w:val="7BC22F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15A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1B15A6"/>
    <w:pPr>
      <w:spacing w:beforeAutospacing="1" w:afterAutospacing="1"/>
      <w:jc w:val="left"/>
    </w:pPr>
    <w:rPr>
      <w:rFonts w:cs="Times New Roman"/>
      <w:kern w:val="0"/>
      <w:sz w:val="24"/>
    </w:rPr>
  </w:style>
  <w:style w:type="character" w:styleId="a4">
    <w:name w:val="Strong"/>
    <w:basedOn w:val="a0"/>
    <w:qFormat/>
    <w:rsid w:val="001B15A6"/>
    <w:rPr>
      <w:b/>
    </w:rPr>
  </w:style>
  <w:style w:type="character" w:styleId="a5">
    <w:name w:val="FollowedHyperlink"/>
    <w:basedOn w:val="a0"/>
    <w:qFormat/>
    <w:rsid w:val="001B15A6"/>
    <w:rPr>
      <w:color w:val="333333"/>
      <w:sz w:val="18"/>
      <w:szCs w:val="18"/>
      <w:u w:val="none"/>
    </w:rPr>
  </w:style>
  <w:style w:type="character" w:styleId="a6">
    <w:name w:val="Emphasis"/>
    <w:basedOn w:val="a0"/>
    <w:qFormat/>
    <w:rsid w:val="001B15A6"/>
    <w:rPr>
      <w:i/>
    </w:rPr>
  </w:style>
  <w:style w:type="character" w:styleId="a7">
    <w:name w:val="Hyperlink"/>
    <w:basedOn w:val="a0"/>
    <w:qFormat/>
    <w:rsid w:val="001B15A6"/>
    <w:rPr>
      <w:color w:val="333333"/>
      <w:sz w:val="18"/>
      <w:szCs w:val="18"/>
      <w:u w:val="none"/>
    </w:rPr>
  </w:style>
  <w:style w:type="character" w:customStyle="1" w:styleId="laiy">
    <w:name w:val="laiy"/>
    <w:basedOn w:val="a0"/>
    <w:qFormat/>
    <w:rsid w:val="001B15A6"/>
  </w:style>
  <w:style w:type="character" w:customStyle="1" w:styleId="zuoz">
    <w:name w:val="zuoz"/>
    <w:basedOn w:val="a0"/>
    <w:qFormat/>
    <w:rsid w:val="001B15A6"/>
  </w:style>
  <w:style w:type="character" w:customStyle="1" w:styleId="update">
    <w:name w:val="update"/>
    <w:basedOn w:val="a0"/>
    <w:qFormat/>
    <w:rsid w:val="001B15A6"/>
  </w:style>
  <w:style w:type="character" w:customStyle="1" w:styleId="hot1">
    <w:name w:val="hot1"/>
    <w:basedOn w:val="a0"/>
    <w:qFormat/>
    <w:rsid w:val="001B15A6"/>
  </w:style>
  <w:style w:type="character" w:customStyle="1" w:styleId="td12">
    <w:name w:val="td12"/>
    <w:basedOn w:val="a0"/>
    <w:qFormat/>
    <w:rsid w:val="001B15A6"/>
    <w:rPr>
      <w:rFonts w:ascii="Arial" w:hAnsi="Arial" w:cs="Arial"/>
      <w:color w:val="FFFFFF"/>
      <w:sz w:val="16"/>
      <w:szCs w:val="16"/>
    </w:rPr>
  </w:style>
  <w:style w:type="character" w:customStyle="1" w:styleId="td22">
    <w:name w:val="td22"/>
    <w:basedOn w:val="a0"/>
    <w:qFormat/>
    <w:rsid w:val="001B15A6"/>
  </w:style>
  <w:style w:type="character" w:customStyle="1" w:styleId="td32">
    <w:name w:val="td32"/>
    <w:basedOn w:val="a0"/>
    <w:qFormat/>
    <w:rsid w:val="001B15A6"/>
  </w:style>
  <w:style w:type="character" w:customStyle="1" w:styleId="home">
    <w:name w:val="home"/>
    <w:basedOn w:val="a0"/>
    <w:qFormat/>
    <w:rsid w:val="001B15A6"/>
  </w:style>
  <w:style w:type="paragraph" w:styleId="a8">
    <w:name w:val="Body Text"/>
    <w:basedOn w:val="a"/>
    <w:link w:val="Char"/>
    <w:uiPriority w:val="1"/>
    <w:qFormat/>
    <w:rsid w:val="001A42E2"/>
    <w:pPr>
      <w:autoSpaceDE w:val="0"/>
      <w:autoSpaceDN w:val="0"/>
      <w:ind w:left="260"/>
      <w:jc w:val="left"/>
    </w:pPr>
    <w:rPr>
      <w:rFonts w:ascii="宋体" w:eastAsia="宋体" w:hAnsi="宋体" w:cs="宋体"/>
      <w:kern w:val="0"/>
      <w:sz w:val="32"/>
      <w:szCs w:val="32"/>
      <w:lang w:val="zh-CN" w:bidi="zh-CN"/>
    </w:rPr>
  </w:style>
  <w:style w:type="character" w:customStyle="1" w:styleId="Char">
    <w:name w:val="正文文本 Char"/>
    <w:basedOn w:val="a0"/>
    <w:link w:val="a8"/>
    <w:uiPriority w:val="1"/>
    <w:rsid w:val="001A42E2"/>
    <w:rPr>
      <w:rFonts w:ascii="宋体" w:hAnsi="宋体" w:cs="宋体"/>
      <w:sz w:val="32"/>
      <w:szCs w:val="32"/>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3815</Words>
  <Characters>440</Characters>
  <Application>Microsoft Office Word</Application>
  <DocSecurity>0</DocSecurity>
  <Lines>3</Lines>
  <Paragraphs>8</Paragraphs>
  <ScaleCrop>false</ScaleCrop>
  <Company/>
  <LinksUpToDate>false</LinksUpToDate>
  <CharactersWithSpaces>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tianlinyu</dc:creator>
  <cp:lastModifiedBy>Administrator</cp:lastModifiedBy>
  <cp:revision>2</cp:revision>
  <dcterms:created xsi:type="dcterms:W3CDTF">2020-10-13T11:41:00Z</dcterms:created>
  <dcterms:modified xsi:type="dcterms:W3CDTF">2020-10-13T11:41:00Z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