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绥滨县北岗乡中心校</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widowControl/>
        <w:shd w:val="clear" w:color="auto" w:fill="FFFFFF"/>
        <w:spacing w:before="180" w:beforeAutospacing="0" w:after="360" w:afterAutospacing="0" w:line="360" w:lineRule="atLeast"/>
        <w:ind w:firstLine="840" w:firstLineChars="3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（一）</w:t>
      </w:r>
      <w:r>
        <w:rPr>
          <w:rFonts w:hint="eastAsia" w:asciiTheme="minorEastAsia" w:hAnsiTheme="minorEastAsia" w:cstheme="minorEastAsia"/>
          <w:color w:val="333333"/>
          <w:sz w:val="28"/>
          <w:szCs w:val="28"/>
          <w:shd w:val="clear" w:color="auto" w:fill="FFFFFF"/>
        </w:rPr>
        <w:t>依照法律的规定对适龄儿童实施一定年限的强制教育</w:t>
      </w:r>
      <w:r>
        <w:rPr>
          <w:rFonts w:hint="eastAsia" w:asciiTheme="minorEastAsia" w:hAnsiTheme="minorEastAsia" w:cstheme="minorEastAsia"/>
          <w:color w:val="333333"/>
          <w:shd w:val="clear" w:color="auto" w:fill="FFFFFF"/>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（二）</w:t>
      </w:r>
      <w:r>
        <w:rPr>
          <w:rFonts w:hint="eastAsia" w:asciiTheme="minorEastAsia" w:hAnsiTheme="minorEastAsia" w:cstheme="minorEastAsia"/>
          <w:color w:val="000000"/>
          <w:sz w:val="28"/>
          <w:szCs w:val="28"/>
          <w:shd w:val="clear" w:color="auto" w:fill="FFFFFF"/>
        </w:rPr>
        <w:t>贯彻执行党和国家的教育方针，按照教学计划、教学大纲和教学要求，组织教育教学，全面完成教学任务，努力提高教学质量</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hint="eastAsia" w:asciiTheme="minorEastAsia" w:hAnsiTheme="minorEastAsia" w:cstheme="minorEastAsia"/>
          <w:color w:val="333333"/>
          <w:sz w:val="28"/>
          <w:szCs w:val="28"/>
          <w:shd w:val="clear" w:color="auto" w:fill="FFFFFF"/>
        </w:rPr>
        <w:t>平等对待每位学生、促进学生全面发展、引领教师专业发展、提升教育教学质量、营造和谐安全环境、建设现代学校制度</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w:t>
      </w:r>
      <w:r>
        <w:rPr>
          <w:rFonts w:hint="eastAsia" w:asciiTheme="minorEastAsia" w:hAnsiTheme="minorEastAsia" w:cstheme="minorEastAsia"/>
          <w:color w:val="333333"/>
          <w:sz w:val="28"/>
          <w:szCs w:val="28"/>
          <w:shd w:val="clear" w:color="auto" w:fill="FFFFFF"/>
        </w:rPr>
        <w:t>坚持育人为本、德育为先引导学生健康成长</w:t>
      </w:r>
      <w:r>
        <w:rPr>
          <w:rFonts w:hint="eastAsia" w:asciiTheme="minorEastAsia" w:hAnsiTheme="minorEastAsia" w:eastAsiaTheme="minorEastAsia" w:cstheme="minorEastAsia"/>
          <w:color w:val="333333"/>
          <w:sz w:val="28"/>
          <w:szCs w:val="28"/>
          <w:shd w:val="clear" w:fill="FFFFFF"/>
        </w:rPr>
        <w:t> </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个内设机构，为一级预算单位</w:t>
      </w:r>
      <w:r>
        <w:rPr>
          <w:rFonts w:hint="eastAsia" w:asciiTheme="minorEastAsia" w:hAnsiTheme="minorEastAsia" w:cstheme="minorEastAsia"/>
          <w:color w:val="333333"/>
          <w:sz w:val="28"/>
          <w:szCs w:val="28"/>
          <w:lang w:eastAsia="zh-CN"/>
        </w:rPr>
        <w:t>，隶属于绥滨县教育局。</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17</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36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75</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610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98.5</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617.8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99.8</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8.7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5.98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26.12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4.22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114</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年离退休职工工资增长了和由于</w:t>
      </w:r>
      <w:r>
        <w:rPr>
          <w:rFonts w:hint="eastAsia" w:asciiTheme="minorEastAsia" w:hAnsiTheme="minorEastAsia" w:cstheme="minorEastAsia"/>
          <w:color w:val="373737"/>
          <w:sz w:val="28"/>
          <w:szCs w:val="28"/>
          <w:shd w:val="clear" w:color="auto" w:fill="FFFFFF"/>
          <w:lang w:eastAsia="zh-CN"/>
        </w:rPr>
        <w:t>在职</w:t>
      </w:r>
      <w:r>
        <w:rPr>
          <w:rFonts w:hint="eastAsia" w:asciiTheme="minorEastAsia" w:hAnsiTheme="minorEastAsia" w:cstheme="minorEastAsia"/>
          <w:color w:val="373737"/>
          <w:sz w:val="28"/>
          <w:szCs w:val="28"/>
          <w:shd w:val="clear" w:color="auto" w:fill="FFFFFF"/>
        </w:rPr>
        <w:t>工资的增长相应的医疗保险、住房公积金、住房提租补贴相应的缴交比例也随之增加，所以决算数大于预算数；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47.69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77.58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预算数的主要原因是</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年在职人员减少所以决算数</w:t>
      </w:r>
      <w:r>
        <w:rPr>
          <w:rFonts w:hint="eastAsia" w:asciiTheme="minorEastAsia" w:hAnsiTheme="minorEastAsia" w:cstheme="minorEastAsia"/>
          <w:color w:val="373737"/>
          <w:sz w:val="28"/>
          <w:szCs w:val="28"/>
          <w:shd w:val="clear" w:color="auto" w:fill="FFFFFF"/>
          <w:lang w:eastAsia="zh-CN"/>
        </w:rPr>
        <w:t>小于</w:t>
      </w:r>
      <w:r>
        <w:rPr>
          <w:rFonts w:hint="eastAsia" w:asciiTheme="minorEastAsia" w:hAnsiTheme="minorEastAsia" w:cstheme="minorEastAsia"/>
          <w:color w:val="373737"/>
          <w:sz w:val="28"/>
          <w:szCs w:val="28"/>
          <w:shd w:val="clear" w:color="auto" w:fill="FFFFFF"/>
        </w:rPr>
        <w:t>预算数</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25.49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26.12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102.47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619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588.70</w:t>
      </w:r>
      <w:bookmarkStart w:id="0" w:name="_GoBack"/>
      <w:bookmarkEnd w:id="0"/>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30.30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A003DA2"/>
    <w:rsid w:val="0B754ABA"/>
    <w:rsid w:val="0E980DC7"/>
    <w:rsid w:val="179B676B"/>
    <w:rsid w:val="19985ACF"/>
    <w:rsid w:val="1A1F65C5"/>
    <w:rsid w:val="1CFB22BC"/>
    <w:rsid w:val="2412096E"/>
    <w:rsid w:val="2A054FEB"/>
    <w:rsid w:val="2A176640"/>
    <w:rsid w:val="2DE7389C"/>
    <w:rsid w:val="3964752F"/>
    <w:rsid w:val="3DDC6AB6"/>
    <w:rsid w:val="3E7434E4"/>
    <w:rsid w:val="3F98625C"/>
    <w:rsid w:val="419008B3"/>
    <w:rsid w:val="53502C76"/>
    <w:rsid w:val="57897688"/>
    <w:rsid w:val="621A16E8"/>
    <w:rsid w:val="62763A6A"/>
    <w:rsid w:val="6B6E45D7"/>
    <w:rsid w:val="6BC52739"/>
    <w:rsid w:val="763C3B43"/>
    <w:rsid w:val="768870B2"/>
    <w:rsid w:val="79A009E3"/>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永恒</cp:lastModifiedBy>
  <dcterms:modified xsi:type="dcterms:W3CDTF">2020-10-16T06:19:27Z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