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23D" w:rsidRDefault="0077623D">
      <w:pPr>
        <w:pStyle w:val="NormalWeb"/>
        <w:widowControl/>
        <w:spacing w:before="180" w:beforeAutospacing="0" w:after="360" w:afterAutospacing="0" w:line="450" w:lineRule="atLeast"/>
        <w:ind w:left="260"/>
        <w:rPr>
          <w:rFonts w:ascii="宋体" w:cs="宋体"/>
          <w:b/>
          <w:color w:val="333333"/>
          <w:sz w:val="28"/>
          <w:szCs w:val="28"/>
        </w:rPr>
      </w:pPr>
      <w:r>
        <w:rPr>
          <w:rFonts w:ascii="宋体" w:hAnsi="宋体" w:cs="宋体"/>
          <w:b/>
          <w:color w:val="333333"/>
          <w:sz w:val="21"/>
          <w:szCs w:val="21"/>
        </w:rPr>
        <w:t xml:space="preserve">                </w:t>
      </w:r>
      <w:r>
        <w:rPr>
          <w:rFonts w:ascii="宋体" w:hAnsi="宋体" w:cs="宋体"/>
          <w:b/>
          <w:color w:val="333333"/>
          <w:sz w:val="28"/>
          <w:szCs w:val="28"/>
        </w:rPr>
        <w:t xml:space="preserve">        2019</w:t>
      </w:r>
      <w:r>
        <w:rPr>
          <w:rFonts w:ascii="宋体" w:hAnsi="宋体" w:cs="宋体" w:hint="eastAsia"/>
          <w:b/>
          <w:color w:val="333333"/>
          <w:sz w:val="28"/>
          <w:szCs w:val="28"/>
        </w:rPr>
        <w:t>年度</w:t>
      </w:r>
      <w:r>
        <w:rPr>
          <w:rFonts w:ascii="宋体" w:hAnsi="宋体" w:cs="宋体"/>
          <w:b/>
          <w:color w:val="333333"/>
          <w:sz w:val="28"/>
          <w:szCs w:val="28"/>
        </w:rPr>
        <w:t xml:space="preserve"> </w:t>
      </w:r>
      <w:r>
        <w:rPr>
          <w:rFonts w:ascii="宋体" w:hAnsi="宋体" w:cs="宋体" w:hint="eastAsia"/>
          <w:b/>
          <w:color w:val="333333"/>
          <w:sz w:val="28"/>
          <w:szCs w:val="28"/>
        </w:rPr>
        <w:t>经开区决算文字说明</w:t>
      </w:r>
    </w:p>
    <w:p w:rsidR="0077623D" w:rsidRDefault="0077623D">
      <w:pPr>
        <w:pStyle w:val="NormalWeb"/>
        <w:widowControl/>
        <w:spacing w:before="180" w:beforeAutospacing="0" w:after="360" w:afterAutospacing="0" w:line="450" w:lineRule="atLeast"/>
        <w:ind w:left="260"/>
        <w:rPr>
          <w:rFonts w:ascii="宋体" w:cs="宋体"/>
          <w:b/>
          <w:color w:val="333333"/>
          <w:sz w:val="28"/>
          <w:szCs w:val="28"/>
        </w:rPr>
      </w:pPr>
    </w:p>
    <w:p w:rsidR="0077623D" w:rsidRDefault="0077623D">
      <w:pPr>
        <w:pStyle w:val="NormalWeb"/>
        <w:widowControl/>
        <w:spacing w:before="180" w:beforeAutospacing="0" w:after="360" w:afterAutospacing="0" w:line="450" w:lineRule="atLeast"/>
        <w:ind w:left="260"/>
        <w:rPr>
          <w:rFonts w:ascii="宋体" w:cs="宋体"/>
          <w:sz w:val="28"/>
          <w:szCs w:val="28"/>
        </w:rPr>
      </w:pPr>
      <w:r>
        <w:rPr>
          <w:rFonts w:ascii="宋体" w:hAnsi="宋体" w:cs="宋体" w:hint="eastAsia"/>
          <w:b/>
          <w:color w:val="333333"/>
          <w:sz w:val="28"/>
          <w:szCs w:val="28"/>
        </w:rPr>
        <w:t>第一部分</w:t>
      </w:r>
      <w:r>
        <w:rPr>
          <w:rFonts w:ascii="宋体" w:hAnsi="宋体" w:cs="宋体"/>
          <w:b/>
          <w:color w:val="333333"/>
          <w:sz w:val="28"/>
          <w:szCs w:val="28"/>
        </w:rPr>
        <w:t xml:space="preserve"> </w:t>
      </w:r>
      <w:r>
        <w:rPr>
          <w:rFonts w:ascii="宋体" w:hAnsi="宋体" w:cs="宋体" w:hint="eastAsia"/>
          <w:b/>
          <w:color w:val="333333"/>
          <w:sz w:val="28"/>
          <w:szCs w:val="28"/>
        </w:rPr>
        <w:t>部门概况</w:t>
      </w:r>
    </w:p>
    <w:p w:rsidR="0077623D" w:rsidRDefault="0077623D">
      <w:pPr>
        <w:pStyle w:val="NormalWeb"/>
        <w:widowControl/>
        <w:spacing w:before="180" w:beforeAutospacing="0" w:after="360" w:afterAutospacing="0" w:line="450" w:lineRule="atLeast"/>
        <w:ind w:left="260" w:firstLine="733"/>
        <w:rPr>
          <w:rFonts w:ascii="宋体" w:cs="宋体"/>
          <w:sz w:val="28"/>
          <w:szCs w:val="28"/>
        </w:rPr>
      </w:pPr>
      <w:r>
        <w:rPr>
          <w:rFonts w:ascii="宋体" w:cs="宋体"/>
          <w:color w:val="333333"/>
          <w:sz w:val="28"/>
          <w:szCs w:val="28"/>
        </w:rPr>
        <w:t> </w:t>
      </w:r>
    </w:p>
    <w:p w:rsidR="0077623D" w:rsidRDefault="0077623D">
      <w:pPr>
        <w:pStyle w:val="NormalWeb"/>
        <w:widowControl/>
        <w:spacing w:before="180" w:beforeAutospacing="0" w:after="360" w:afterAutospacing="0" w:line="450" w:lineRule="atLeast"/>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ascii="宋体" w:hAnsi="宋体" w:cs="宋体" w:hint="eastAsia"/>
          <w:color w:val="333333"/>
          <w:sz w:val="28"/>
          <w:szCs w:val="28"/>
        </w:rPr>
        <w:t>一、主要职能</w:t>
      </w:r>
    </w:p>
    <w:p w:rsidR="0077623D" w:rsidRPr="00CD6568" w:rsidRDefault="0077623D" w:rsidP="002C1D7C">
      <w:pPr>
        <w:spacing w:line="560" w:lineRule="exact"/>
        <w:ind w:leftChars="-200" w:left="-420" w:firstLineChars="196" w:firstLine="549"/>
        <w:rPr>
          <w:rFonts w:ascii="宋体" w:cs="宋体"/>
          <w:color w:val="333333"/>
          <w:sz w:val="28"/>
          <w:szCs w:val="28"/>
        </w:rPr>
      </w:pPr>
      <w:r w:rsidRPr="00CD6568">
        <w:rPr>
          <w:rFonts w:ascii="宋体" w:hAnsi="宋体" w:cs="宋体" w:hint="eastAsia"/>
          <w:color w:val="333333"/>
          <w:sz w:val="28"/>
          <w:szCs w:val="28"/>
        </w:rPr>
        <w:t>（一）贯彻执行国家、省、市、有关开发区建设的法律、法规和行政规章和方针政策；</w:t>
      </w:r>
    </w:p>
    <w:p w:rsidR="0077623D" w:rsidRPr="00CD6568" w:rsidRDefault="0077623D" w:rsidP="002C1D7C">
      <w:pPr>
        <w:spacing w:line="560" w:lineRule="exact"/>
        <w:ind w:leftChars="-200" w:left="-420" w:firstLineChars="196" w:firstLine="549"/>
        <w:rPr>
          <w:rFonts w:ascii="宋体" w:cs="宋体"/>
          <w:color w:val="333333"/>
          <w:sz w:val="28"/>
          <w:szCs w:val="28"/>
        </w:rPr>
      </w:pPr>
      <w:r w:rsidRPr="00CD6568">
        <w:rPr>
          <w:rFonts w:ascii="宋体" w:hAnsi="宋体" w:cs="宋体" w:hint="eastAsia"/>
          <w:color w:val="333333"/>
          <w:sz w:val="28"/>
          <w:szCs w:val="28"/>
        </w:rPr>
        <w:t>（二）制订开发区的发展规划，控详规划，产业发展规划和产业政策，并组织实施；</w:t>
      </w:r>
    </w:p>
    <w:p w:rsidR="0077623D" w:rsidRPr="00CD6568" w:rsidRDefault="0077623D" w:rsidP="002C1D7C">
      <w:pPr>
        <w:spacing w:line="560" w:lineRule="exact"/>
        <w:ind w:leftChars="-200" w:left="-420" w:firstLineChars="200" w:firstLine="560"/>
        <w:rPr>
          <w:rFonts w:ascii="宋体" w:cs="宋体"/>
          <w:color w:val="333333"/>
          <w:sz w:val="28"/>
          <w:szCs w:val="28"/>
        </w:rPr>
      </w:pPr>
      <w:r w:rsidRPr="00CD6568">
        <w:rPr>
          <w:rFonts w:ascii="宋体" w:hAnsi="宋体" w:cs="宋体" w:hint="eastAsia"/>
          <w:color w:val="333333"/>
          <w:sz w:val="28"/>
          <w:szCs w:val="28"/>
        </w:rPr>
        <w:t>（三）制订开发区各项管理办法，规章制度和优惠政策，并组织实施；</w:t>
      </w:r>
    </w:p>
    <w:p w:rsidR="0077623D" w:rsidRPr="00CD6568" w:rsidRDefault="0077623D" w:rsidP="002C1D7C">
      <w:pPr>
        <w:spacing w:line="560" w:lineRule="exact"/>
        <w:ind w:leftChars="-200" w:left="-420" w:firstLineChars="196" w:firstLine="549"/>
        <w:rPr>
          <w:rFonts w:ascii="宋体" w:cs="宋体"/>
          <w:color w:val="333333"/>
          <w:sz w:val="28"/>
          <w:szCs w:val="28"/>
        </w:rPr>
      </w:pPr>
      <w:r w:rsidRPr="00CD6568">
        <w:rPr>
          <w:rFonts w:ascii="宋体" w:hAnsi="宋体" w:cs="宋体" w:hint="eastAsia"/>
          <w:color w:val="333333"/>
          <w:sz w:val="28"/>
          <w:szCs w:val="28"/>
        </w:rPr>
        <w:t>（四）负责开发区内基础设施建设，环境卫生和企业日常管理和服务；</w:t>
      </w:r>
    </w:p>
    <w:p w:rsidR="0077623D" w:rsidRPr="00CD6568" w:rsidRDefault="0077623D" w:rsidP="002C1D7C">
      <w:pPr>
        <w:spacing w:line="560" w:lineRule="exact"/>
        <w:ind w:leftChars="-200" w:left="-420" w:firstLineChars="150" w:firstLine="420"/>
        <w:rPr>
          <w:rFonts w:ascii="宋体" w:cs="宋体"/>
          <w:color w:val="333333"/>
          <w:sz w:val="28"/>
          <w:szCs w:val="28"/>
        </w:rPr>
      </w:pPr>
      <w:r w:rsidRPr="00CD6568">
        <w:rPr>
          <w:rFonts w:ascii="宋体" w:hAnsi="宋体" w:cs="宋体" w:hint="eastAsia"/>
          <w:color w:val="333333"/>
          <w:sz w:val="28"/>
          <w:szCs w:val="28"/>
        </w:rPr>
        <w:t>（五）负责招商引资，项目建设和服务等工作；</w:t>
      </w:r>
    </w:p>
    <w:p w:rsidR="0077623D" w:rsidRPr="00CD6568" w:rsidRDefault="0077623D" w:rsidP="002C1D7C">
      <w:pPr>
        <w:spacing w:line="560" w:lineRule="exact"/>
        <w:ind w:leftChars="-200" w:left="-420" w:firstLineChars="150" w:firstLine="420"/>
        <w:rPr>
          <w:rFonts w:ascii="宋体" w:cs="宋体"/>
          <w:color w:val="333333"/>
          <w:sz w:val="28"/>
          <w:szCs w:val="28"/>
        </w:rPr>
      </w:pPr>
      <w:r w:rsidRPr="00CD6568">
        <w:rPr>
          <w:rFonts w:ascii="宋体" w:hAnsi="宋体" w:cs="宋体" w:hint="eastAsia"/>
          <w:color w:val="333333"/>
          <w:sz w:val="28"/>
          <w:szCs w:val="28"/>
        </w:rPr>
        <w:t>（六）负责与上级有关部门就开发区管理工作进行政策协调；</w:t>
      </w:r>
    </w:p>
    <w:p w:rsidR="0077623D" w:rsidRPr="00CD6568" w:rsidRDefault="0077623D" w:rsidP="002C1D7C">
      <w:pPr>
        <w:spacing w:line="560" w:lineRule="exact"/>
        <w:ind w:leftChars="-200" w:left="-420" w:firstLineChars="200" w:firstLine="560"/>
        <w:rPr>
          <w:rFonts w:ascii="宋体" w:cs="宋体"/>
          <w:color w:val="333333"/>
          <w:sz w:val="28"/>
          <w:szCs w:val="28"/>
        </w:rPr>
      </w:pPr>
      <w:r w:rsidRPr="00CD6568">
        <w:rPr>
          <w:rFonts w:ascii="宋体" w:hAnsi="宋体" w:cs="宋体" w:hint="eastAsia"/>
          <w:color w:val="333333"/>
          <w:sz w:val="28"/>
          <w:szCs w:val="28"/>
        </w:rPr>
        <w:t>（七）负责对区域内各类产业园区进行统一管理，对其园区规划，产业布局，项目建设进行监督指导备案；</w:t>
      </w:r>
    </w:p>
    <w:p w:rsidR="0077623D" w:rsidRPr="00CD6568" w:rsidRDefault="0077623D" w:rsidP="002C1D7C">
      <w:pPr>
        <w:spacing w:line="560" w:lineRule="exact"/>
        <w:ind w:leftChars="-200" w:left="-420" w:firstLineChars="200" w:firstLine="560"/>
        <w:rPr>
          <w:rFonts w:ascii="宋体" w:cs="宋体"/>
          <w:color w:val="333333"/>
          <w:sz w:val="28"/>
          <w:szCs w:val="28"/>
        </w:rPr>
      </w:pPr>
    </w:p>
    <w:p w:rsidR="0077623D" w:rsidRPr="00CD6568" w:rsidRDefault="0077623D" w:rsidP="002C1D7C">
      <w:pPr>
        <w:spacing w:line="560" w:lineRule="exact"/>
        <w:ind w:leftChars="-200" w:left="-420" w:firstLineChars="200" w:firstLine="560"/>
        <w:rPr>
          <w:rFonts w:ascii="宋体" w:cs="宋体"/>
          <w:color w:val="333333"/>
          <w:sz w:val="28"/>
          <w:szCs w:val="28"/>
        </w:rPr>
      </w:pPr>
      <w:r w:rsidRPr="00CD6568">
        <w:rPr>
          <w:rFonts w:ascii="宋体" w:hAnsi="宋体" w:cs="宋体" w:hint="eastAsia"/>
          <w:color w:val="333333"/>
          <w:sz w:val="28"/>
          <w:szCs w:val="28"/>
        </w:rPr>
        <w:t>（八）完成县委，县政府交办的其他工作。</w:t>
      </w:r>
    </w:p>
    <w:p w:rsidR="0077623D" w:rsidRDefault="0077623D">
      <w:pPr>
        <w:pStyle w:val="NormalWeb"/>
        <w:widowControl/>
        <w:shd w:val="clear" w:color="auto" w:fill="FFFFFF"/>
        <w:spacing w:before="180" w:beforeAutospacing="0" w:after="360" w:afterAutospacing="0" w:line="360" w:lineRule="atLeast"/>
        <w:rPr>
          <w:rFonts w:ascii="宋体" w:cs="宋体"/>
          <w:sz w:val="28"/>
          <w:szCs w:val="28"/>
        </w:rPr>
      </w:pPr>
    </w:p>
    <w:p w:rsidR="0077623D" w:rsidRDefault="0077623D">
      <w:pPr>
        <w:pStyle w:val="NormalWeb"/>
        <w:widowControl/>
        <w:spacing w:before="180" w:beforeAutospacing="0" w:after="360" w:afterAutospacing="0" w:line="450" w:lineRule="atLeast"/>
        <w:ind w:left="260" w:firstLine="733"/>
        <w:rPr>
          <w:rFonts w:ascii="宋体" w:cs="宋体"/>
          <w:sz w:val="28"/>
          <w:szCs w:val="28"/>
        </w:rPr>
      </w:pPr>
      <w:r>
        <w:rPr>
          <w:rFonts w:ascii="宋体" w:hAnsi="宋体" w:cs="宋体" w:hint="eastAsia"/>
          <w:color w:val="333333"/>
          <w:sz w:val="28"/>
          <w:szCs w:val="28"/>
        </w:rPr>
        <w:t>二、机构设置及部门决算单位构成</w:t>
      </w:r>
    </w:p>
    <w:p w:rsidR="0077623D" w:rsidRDefault="0077623D">
      <w:pPr>
        <w:pStyle w:val="NormalWeb"/>
        <w:widowControl/>
        <w:spacing w:before="180" w:beforeAutospacing="0" w:after="360" w:afterAutospacing="0" w:line="450" w:lineRule="atLeast"/>
        <w:ind w:left="260" w:firstLineChars="449" w:firstLine="1257"/>
        <w:rPr>
          <w:rFonts w:ascii="宋体" w:cs="宋体"/>
          <w:sz w:val="28"/>
          <w:szCs w:val="28"/>
        </w:rPr>
      </w:pPr>
      <w:r>
        <w:rPr>
          <w:rFonts w:ascii="宋体" w:hAnsi="宋体" w:cs="宋体" w:hint="eastAsia"/>
          <w:color w:val="333333"/>
          <w:sz w:val="28"/>
          <w:szCs w:val="28"/>
        </w:rPr>
        <w:t>为全额行政单位，内设</w:t>
      </w:r>
      <w:r>
        <w:rPr>
          <w:rFonts w:ascii="宋体" w:hAnsi="宋体" w:cs="宋体"/>
          <w:color w:val="333333"/>
          <w:sz w:val="28"/>
          <w:szCs w:val="28"/>
        </w:rPr>
        <w:t xml:space="preserve"> 5 </w:t>
      </w:r>
      <w:r>
        <w:rPr>
          <w:rFonts w:ascii="宋体" w:hAnsi="宋体" w:cs="宋体" w:hint="eastAsia"/>
          <w:color w:val="333333"/>
          <w:sz w:val="28"/>
          <w:szCs w:val="28"/>
        </w:rPr>
        <w:t>个内设机构，为一级预算单位。</w:t>
      </w:r>
    </w:p>
    <w:p w:rsidR="0077623D" w:rsidRDefault="0077623D">
      <w:pPr>
        <w:pStyle w:val="NormalWeb"/>
        <w:widowControl/>
        <w:spacing w:before="180" w:beforeAutospacing="0" w:after="360" w:afterAutospacing="0" w:line="450" w:lineRule="atLeast"/>
        <w:ind w:left="260" w:firstLine="733"/>
        <w:rPr>
          <w:rFonts w:ascii="宋体" w:cs="宋体"/>
          <w:sz w:val="28"/>
          <w:szCs w:val="28"/>
        </w:rPr>
      </w:pPr>
      <w:r>
        <w:rPr>
          <w:rFonts w:ascii="宋体" w:hAnsi="宋体" w:cs="宋体" w:hint="eastAsia"/>
          <w:color w:val="333333"/>
          <w:sz w:val="28"/>
          <w:szCs w:val="28"/>
        </w:rPr>
        <w:t>三、人员构成</w:t>
      </w:r>
    </w:p>
    <w:p w:rsidR="0077623D" w:rsidRDefault="0077623D">
      <w:pPr>
        <w:pStyle w:val="NormalWeb"/>
        <w:widowControl/>
        <w:spacing w:before="180" w:beforeAutospacing="0" w:after="360" w:afterAutospacing="0" w:line="450" w:lineRule="atLeast"/>
        <w:ind w:left="458"/>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ascii="宋体" w:hAnsi="宋体" w:cs="宋体" w:hint="eastAsia"/>
          <w:color w:val="333333"/>
          <w:sz w:val="28"/>
          <w:szCs w:val="28"/>
        </w:rPr>
        <w:t>行政单位编制数</w:t>
      </w:r>
      <w:r>
        <w:rPr>
          <w:rFonts w:ascii="宋体" w:hAnsi="宋体" w:cs="宋体"/>
          <w:color w:val="333333"/>
          <w:sz w:val="28"/>
          <w:szCs w:val="28"/>
        </w:rPr>
        <w:t xml:space="preserve">13 </w:t>
      </w:r>
      <w:r>
        <w:rPr>
          <w:rFonts w:ascii="宋体" w:hAnsi="宋体" w:cs="宋体" w:hint="eastAsia"/>
          <w:color w:val="333333"/>
          <w:sz w:val="28"/>
          <w:szCs w:val="28"/>
        </w:rPr>
        <w:t>个，其中行政编制</w:t>
      </w:r>
      <w:r>
        <w:rPr>
          <w:rFonts w:ascii="宋体" w:hAnsi="宋体" w:cs="宋体"/>
          <w:color w:val="333333"/>
          <w:sz w:val="28"/>
          <w:szCs w:val="28"/>
        </w:rPr>
        <w:t xml:space="preserve"> 6 </w:t>
      </w:r>
      <w:r>
        <w:rPr>
          <w:rFonts w:ascii="宋体" w:hAnsi="宋体" w:cs="宋体" w:hint="eastAsia"/>
          <w:color w:val="333333"/>
          <w:sz w:val="28"/>
          <w:szCs w:val="28"/>
        </w:rPr>
        <w:t>，在职</w:t>
      </w:r>
      <w:r>
        <w:rPr>
          <w:rFonts w:ascii="宋体" w:hAnsi="宋体" w:cs="宋体"/>
          <w:color w:val="333333"/>
          <w:sz w:val="28"/>
          <w:szCs w:val="28"/>
        </w:rPr>
        <w:t xml:space="preserve">  6</w:t>
      </w:r>
      <w:r>
        <w:rPr>
          <w:rFonts w:ascii="宋体" w:hAnsi="宋体" w:cs="宋体" w:hint="eastAsia"/>
          <w:color w:val="333333"/>
          <w:sz w:val="28"/>
          <w:szCs w:val="28"/>
        </w:rPr>
        <w:t>人，退休</w:t>
      </w:r>
      <w:r>
        <w:rPr>
          <w:rFonts w:ascii="宋体" w:hAnsi="宋体" w:cs="宋体"/>
          <w:color w:val="333333"/>
          <w:sz w:val="28"/>
          <w:szCs w:val="28"/>
        </w:rPr>
        <w:t xml:space="preserve">  0</w:t>
      </w:r>
      <w:r>
        <w:rPr>
          <w:rFonts w:ascii="宋体" w:hAnsi="宋体" w:cs="宋体" w:hint="eastAsia"/>
          <w:color w:val="333333"/>
          <w:sz w:val="28"/>
          <w:szCs w:val="28"/>
        </w:rPr>
        <w:t>人，离休</w:t>
      </w:r>
      <w:r>
        <w:rPr>
          <w:rFonts w:ascii="宋体" w:hAnsi="宋体" w:cs="宋体"/>
          <w:color w:val="333333"/>
          <w:sz w:val="28"/>
          <w:szCs w:val="28"/>
        </w:rPr>
        <w:t xml:space="preserve"> </w:t>
      </w:r>
      <w:r>
        <w:rPr>
          <w:rFonts w:ascii="宋体" w:hAnsi="宋体" w:cs="宋体" w:hint="eastAsia"/>
          <w:color w:val="333333"/>
          <w:sz w:val="28"/>
          <w:szCs w:val="28"/>
        </w:rPr>
        <w:t>人；事业编制</w:t>
      </w:r>
      <w:r>
        <w:rPr>
          <w:rFonts w:ascii="宋体" w:hAnsi="宋体" w:cs="宋体"/>
          <w:color w:val="333333"/>
          <w:sz w:val="28"/>
          <w:szCs w:val="28"/>
        </w:rPr>
        <w:t xml:space="preserve">  7</w:t>
      </w:r>
      <w:r>
        <w:rPr>
          <w:rFonts w:ascii="宋体" w:hAnsi="宋体" w:cs="宋体" w:hint="eastAsia"/>
          <w:color w:val="333333"/>
          <w:sz w:val="28"/>
          <w:szCs w:val="28"/>
        </w:rPr>
        <w:t>个，在职</w:t>
      </w:r>
      <w:r>
        <w:rPr>
          <w:rFonts w:ascii="宋体" w:hAnsi="宋体" w:cs="宋体"/>
          <w:color w:val="333333"/>
          <w:sz w:val="28"/>
          <w:szCs w:val="28"/>
        </w:rPr>
        <w:t xml:space="preserve"> 7 </w:t>
      </w:r>
      <w:r>
        <w:rPr>
          <w:rFonts w:ascii="宋体" w:hAnsi="宋体" w:cs="宋体" w:hint="eastAsia"/>
          <w:color w:val="333333"/>
          <w:sz w:val="28"/>
          <w:szCs w:val="28"/>
        </w:rPr>
        <w:t>人，退休</w:t>
      </w:r>
      <w:r>
        <w:rPr>
          <w:rFonts w:ascii="宋体" w:hAnsi="宋体" w:cs="宋体"/>
          <w:color w:val="333333"/>
          <w:sz w:val="28"/>
          <w:szCs w:val="28"/>
        </w:rPr>
        <w:t xml:space="preserve">0  </w:t>
      </w:r>
      <w:r>
        <w:rPr>
          <w:rFonts w:ascii="宋体" w:hAnsi="宋体" w:cs="宋体" w:hint="eastAsia"/>
          <w:color w:val="333333"/>
          <w:sz w:val="28"/>
          <w:szCs w:val="28"/>
        </w:rPr>
        <w:t>人。</w:t>
      </w:r>
    </w:p>
    <w:p w:rsidR="0077623D" w:rsidRDefault="0077623D">
      <w:pPr>
        <w:pStyle w:val="NormalWeb"/>
        <w:widowControl/>
        <w:spacing w:before="180" w:beforeAutospacing="0" w:after="360" w:afterAutospacing="0" w:line="450" w:lineRule="atLeast"/>
        <w:ind w:left="260"/>
        <w:rPr>
          <w:rFonts w:ascii="宋体" w:cs="宋体"/>
          <w:sz w:val="28"/>
          <w:szCs w:val="28"/>
        </w:rPr>
      </w:pPr>
      <w:r>
        <w:rPr>
          <w:rFonts w:ascii="宋体" w:cs="宋体"/>
          <w:color w:val="333333"/>
          <w:sz w:val="28"/>
          <w:szCs w:val="28"/>
        </w:rPr>
        <w:t> </w:t>
      </w:r>
    </w:p>
    <w:p w:rsidR="0077623D" w:rsidRDefault="0077623D">
      <w:pPr>
        <w:pStyle w:val="NormalWeb"/>
        <w:widowControl/>
        <w:spacing w:before="492" w:beforeAutospacing="0" w:after="672" w:afterAutospacing="0" w:line="450" w:lineRule="atLeast"/>
        <w:ind w:left="262"/>
        <w:rPr>
          <w:rFonts w:ascii="宋体" w:cs="宋体"/>
          <w:sz w:val="28"/>
          <w:szCs w:val="28"/>
        </w:rPr>
      </w:pPr>
      <w:r>
        <w:rPr>
          <w:rFonts w:ascii="宋体" w:hAnsi="宋体" w:cs="宋体" w:hint="eastAsia"/>
          <w:b/>
          <w:color w:val="333333"/>
          <w:sz w:val="28"/>
          <w:szCs w:val="28"/>
        </w:rPr>
        <w:t>第二部分</w:t>
      </w:r>
      <w:r>
        <w:rPr>
          <w:rFonts w:ascii="宋体" w:hAnsi="宋体" w:cs="宋体"/>
          <w:b/>
          <w:color w:val="333333"/>
          <w:sz w:val="28"/>
          <w:szCs w:val="28"/>
        </w:rPr>
        <w:t>2019</w:t>
      </w:r>
      <w:r>
        <w:rPr>
          <w:rFonts w:ascii="宋体" w:hAnsi="宋体" w:cs="宋体" w:hint="eastAsia"/>
          <w:b/>
          <w:color w:val="333333"/>
          <w:sz w:val="28"/>
          <w:szCs w:val="28"/>
        </w:rPr>
        <w:t>年度部门决算情况说明</w:t>
      </w:r>
    </w:p>
    <w:p w:rsidR="0077623D" w:rsidRDefault="0077623D">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年度收入支出决算总体情况说明</w:t>
      </w:r>
    </w:p>
    <w:p w:rsidR="0077623D" w:rsidRDefault="0077623D">
      <w:pPr>
        <w:pStyle w:val="NormalWeb"/>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年度收入总计</w:t>
      </w:r>
      <w:r>
        <w:rPr>
          <w:rFonts w:ascii="宋体" w:hAnsi="宋体" w:cs="宋体"/>
          <w:color w:val="373737"/>
          <w:sz w:val="28"/>
          <w:szCs w:val="28"/>
          <w:shd w:val="clear" w:color="auto" w:fill="FFFFFF"/>
        </w:rPr>
        <w:t xml:space="preserve">16414853.52   </w:t>
      </w:r>
      <w:r>
        <w:rPr>
          <w:rFonts w:ascii="宋体" w:hAnsi="宋体" w:cs="宋体" w:hint="eastAsia"/>
          <w:color w:val="373737"/>
          <w:sz w:val="28"/>
          <w:szCs w:val="28"/>
          <w:shd w:val="clear" w:color="auto" w:fill="FFFFFF"/>
        </w:rPr>
        <w:t>元，支出总计</w:t>
      </w:r>
      <w:r>
        <w:rPr>
          <w:rFonts w:ascii="宋体" w:hAnsi="宋体" w:cs="宋体"/>
          <w:color w:val="373737"/>
          <w:sz w:val="28"/>
          <w:szCs w:val="28"/>
          <w:shd w:val="clear" w:color="auto" w:fill="FFFFFF"/>
        </w:rPr>
        <w:t xml:space="preserve"> 16392219.81  </w:t>
      </w:r>
      <w:r>
        <w:rPr>
          <w:rFonts w:ascii="宋体" w:hAnsi="宋体" w:cs="宋体" w:hint="eastAsia"/>
          <w:color w:val="373737"/>
          <w:sz w:val="28"/>
          <w:szCs w:val="28"/>
          <w:shd w:val="clear" w:color="auto" w:fill="FFFFFF"/>
        </w:rPr>
        <w:t>元，与上年相比，收入总计增加</w:t>
      </w:r>
      <w:r>
        <w:rPr>
          <w:rFonts w:ascii="宋体" w:hAnsi="宋体" w:cs="宋体"/>
          <w:color w:val="373737"/>
          <w:sz w:val="28"/>
          <w:szCs w:val="28"/>
          <w:shd w:val="clear" w:color="auto" w:fill="FFFFFF"/>
        </w:rPr>
        <w:t>9052499.69</w:t>
      </w:r>
      <w:r>
        <w:rPr>
          <w:rFonts w:ascii="宋体" w:hAnsi="宋体" w:cs="宋体" w:hint="eastAsia"/>
          <w:color w:val="373737"/>
          <w:sz w:val="28"/>
          <w:szCs w:val="28"/>
          <w:shd w:val="clear" w:color="auto" w:fill="FFFFFF"/>
        </w:rPr>
        <w:t>元，增长</w:t>
      </w:r>
      <w:r>
        <w:rPr>
          <w:rFonts w:ascii="宋体" w:hAnsi="宋体" w:cs="宋体"/>
          <w:color w:val="373737"/>
          <w:sz w:val="28"/>
          <w:szCs w:val="28"/>
          <w:shd w:val="clear" w:color="auto" w:fill="FFFFFF"/>
        </w:rPr>
        <w:t>123  %</w:t>
      </w:r>
      <w:r>
        <w:rPr>
          <w:rFonts w:ascii="宋体" w:hAnsi="宋体" w:cs="宋体" w:hint="eastAsia"/>
          <w:color w:val="373737"/>
          <w:sz w:val="28"/>
          <w:szCs w:val="28"/>
          <w:shd w:val="clear" w:color="auto" w:fill="FFFFFF"/>
        </w:rPr>
        <w:t>；支出总计增加</w:t>
      </w:r>
      <w:r>
        <w:rPr>
          <w:rFonts w:ascii="宋体" w:hAnsi="宋体" w:cs="宋体"/>
          <w:color w:val="373737"/>
          <w:sz w:val="28"/>
          <w:szCs w:val="28"/>
          <w:shd w:val="clear" w:color="auto" w:fill="FFFFFF"/>
        </w:rPr>
        <w:t xml:space="preserve"> 8912729.47</w:t>
      </w:r>
      <w:r>
        <w:rPr>
          <w:rFonts w:ascii="宋体" w:hAnsi="宋体" w:cs="宋体" w:hint="eastAsia"/>
          <w:color w:val="373737"/>
          <w:sz w:val="28"/>
          <w:szCs w:val="28"/>
          <w:shd w:val="clear" w:color="auto" w:fill="FFFFFF"/>
        </w:rPr>
        <w:t>元，增长</w:t>
      </w:r>
      <w:r>
        <w:rPr>
          <w:rFonts w:ascii="宋体" w:hAnsi="宋体" w:cs="宋体"/>
          <w:color w:val="373737"/>
          <w:sz w:val="28"/>
          <w:szCs w:val="28"/>
          <w:shd w:val="clear" w:color="auto" w:fill="FFFFFF"/>
        </w:rPr>
        <w:t xml:space="preserve"> 119 %</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w:t>
      </w:r>
      <w:r>
        <w:rPr>
          <w:rStyle w:val="Strong"/>
          <w:rFonts w:ascii="宋体" w:cs="宋体"/>
          <w:color w:val="373737"/>
          <w:sz w:val="28"/>
          <w:szCs w:val="28"/>
          <w:shd w:val="clear" w:color="auto" w:fill="FFFFFF"/>
        </w:rPr>
        <w:t> </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年度收入决算情况说明</w:t>
      </w:r>
    </w:p>
    <w:p w:rsidR="0077623D" w:rsidRDefault="0077623D">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本年收入合计</w:t>
      </w:r>
      <w:r>
        <w:rPr>
          <w:rFonts w:ascii="宋体" w:hAnsi="宋体" w:cs="宋体"/>
          <w:color w:val="373737"/>
          <w:sz w:val="28"/>
          <w:szCs w:val="28"/>
          <w:shd w:val="clear" w:color="auto" w:fill="FFFFFF"/>
        </w:rPr>
        <w:t xml:space="preserve">  16414853.52</w:t>
      </w:r>
      <w:r>
        <w:rPr>
          <w:rFonts w:ascii="宋体" w:hAnsi="宋体" w:cs="宋体" w:hint="eastAsia"/>
          <w:color w:val="373737"/>
          <w:sz w:val="28"/>
          <w:szCs w:val="28"/>
          <w:shd w:val="clear" w:color="auto" w:fill="FFFFFF"/>
        </w:rPr>
        <w:t>元，其中：财政拨款收入</w:t>
      </w:r>
      <w:r>
        <w:rPr>
          <w:rFonts w:ascii="宋体" w:hAnsi="宋体" w:cs="宋体"/>
          <w:color w:val="373737"/>
          <w:sz w:val="28"/>
          <w:szCs w:val="28"/>
          <w:shd w:val="clear" w:color="auto" w:fill="FFFFFF"/>
        </w:rPr>
        <w:t xml:space="preserve">  16414853.52</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100  %</w:t>
      </w:r>
      <w:r>
        <w:rPr>
          <w:rFonts w:ascii="宋体" w:hAnsi="宋体" w:cs="宋体" w:hint="eastAsia"/>
          <w:color w:val="373737"/>
          <w:sz w:val="28"/>
          <w:szCs w:val="28"/>
          <w:shd w:val="clear" w:color="auto" w:fill="FFFFFF"/>
        </w:rPr>
        <w:t>；其他收入</w:t>
      </w:r>
      <w:r>
        <w:rPr>
          <w:rFonts w:ascii="宋体" w:hAnsi="宋体" w:cs="宋体"/>
          <w:color w:val="373737"/>
          <w:sz w:val="28"/>
          <w:szCs w:val="28"/>
          <w:shd w:val="clear" w:color="auto" w:fill="FFFFFF"/>
        </w:rPr>
        <w:t xml:space="preserve"> 0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0  %</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年度支出决算情况说明</w:t>
      </w:r>
    </w:p>
    <w:p w:rsidR="0077623D" w:rsidRDefault="0077623D">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本年支出合计</w:t>
      </w:r>
      <w:r>
        <w:rPr>
          <w:rFonts w:ascii="宋体" w:hAnsi="宋体" w:cs="宋体"/>
          <w:color w:val="373737"/>
          <w:sz w:val="28"/>
          <w:szCs w:val="28"/>
          <w:shd w:val="clear" w:color="auto" w:fill="FFFFFF"/>
        </w:rPr>
        <w:t>16392219.81</w:t>
      </w:r>
      <w:r>
        <w:rPr>
          <w:rFonts w:ascii="宋体" w:hAnsi="宋体" w:cs="宋体" w:hint="eastAsia"/>
          <w:color w:val="373737"/>
          <w:sz w:val="28"/>
          <w:szCs w:val="28"/>
          <w:shd w:val="clear" w:color="auto" w:fill="FFFFFF"/>
        </w:rPr>
        <w:t>元，其中：基本支出</w:t>
      </w:r>
      <w:r>
        <w:rPr>
          <w:rFonts w:ascii="宋体" w:hAnsi="宋体" w:cs="宋体"/>
          <w:color w:val="373737"/>
          <w:sz w:val="28"/>
          <w:szCs w:val="28"/>
          <w:shd w:val="clear" w:color="auto" w:fill="FFFFFF"/>
        </w:rPr>
        <w:t>1456035.33</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8.88%</w:t>
      </w:r>
      <w:r>
        <w:rPr>
          <w:rFonts w:ascii="宋体" w:hAnsi="宋体" w:cs="宋体" w:hint="eastAsia"/>
          <w:color w:val="373737"/>
          <w:sz w:val="28"/>
          <w:szCs w:val="28"/>
          <w:shd w:val="clear" w:color="auto" w:fill="FFFFFF"/>
        </w:rPr>
        <w:t>；项目支出</w:t>
      </w:r>
      <w:r>
        <w:rPr>
          <w:rFonts w:ascii="宋体" w:hAnsi="宋体" w:cs="宋体"/>
          <w:color w:val="373737"/>
          <w:sz w:val="28"/>
          <w:szCs w:val="28"/>
          <w:shd w:val="clear" w:color="auto" w:fill="FFFFFF"/>
        </w:rPr>
        <w:t>14936184.48</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 xml:space="preserve"> 91.12%</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四、</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年度财政拨款收入支出决算总体情况说明</w:t>
      </w:r>
    </w:p>
    <w:p w:rsidR="0077623D" w:rsidRDefault="0077623D">
      <w:pPr>
        <w:pStyle w:val="NormalWeb"/>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年度财政拨款收入</w:t>
      </w:r>
      <w:r>
        <w:rPr>
          <w:rFonts w:ascii="宋体" w:hAnsi="宋体" w:cs="宋体"/>
          <w:color w:val="373737"/>
          <w:sz w:val="28"/>
          <w:szCs w:val="28"/>
          <w:shd w:val="clear" w:color="auto" w:fill="FFFFFF"/>
        </w:rPr>
        <w:t>16414853.52</w:t>
      </w:r>
      <w:r>
        <w:rPr>
          <w:rFonts w:ascii="宋体" w:hAnsi="宋体" w:cs="宋体" w:hint="eastAsia"/>
          <w:color w:val="373737"/>
          <w:sz w:val="28"/>
          <w:szCs w:val="28"/>
          <w:shd w:val="clear" w:color="auto" w:fill="FFFFFF"/>
        </w:rPr>
        <w:t>元，与上年相比，增加</w:t>
      </w:r>
      <w:r>
        <w:rPr>
          <w:rFonts w:ascii="宋体" w:hAnsi="宋体" w:cs="宋体"/>
          <w:color w:val="373737"/>
          <w:sz w:val="28"/>
          <w:szCs w:val="28"/>
          <w:shd w:val="clear" w:color="auto" w:fill="FFFFFF"/>
        </w:rPr>
        <w:t>9052499.69</w:t>
      </w:r>
      <w:r>
        <w:rPr>
          <w:rFonts w:ascii="宋体" w:hAnsi="宋体" w:cs="宋体" w:hint="eastAsia"/>
          <w:color w:val="373737"/>
          <w:sz w:val="28"/>
          <w:szCs w:val="28"/>
          <w:shd w:val="clear" w:color="auto" w:fill="FFFFFF"/>
        </w:rPr>
        <w:t>元，增长</w:t>
      </w:r>
      <w:r>
        <w:rPr>
          <w:rFonts w:ascii="宋体" w:hAnsi="宋体" w:cs="宋体"/>
          <w:color w:val="373737"/>
          <w:sz w:val="28"/>
          <w:szCs w:val="28"/>
          <w:shd w:val="clear" w:color="auto" w:fill="FFFFFF"/>
        </w:rPr>
        <w:t>123%</w:t>
      </w:r>
      <w:r>
        <w:rPr>
          <w:rFonts w:ascii="宋体" w:hAnsi="宋体" w:cs="宋体" w:hint="eastAsia"/>
          <w:color w:val="373737"/>
          <w:sz w:val="28"/>
          <w:szCs w:val="28"/>
          <w:shd w:val="clear" w:color="auto" w:fill="FFFFFF"/>
        </w:rPr>
        <w:t>；</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16392219.81</w:t>
      </w:r>
      <w:r>
        <w:rPr>
          <w:rFonts w:ascii="宋体" w:hAnsi="宋体" w:cs="宋体" w:hint="eastAsia"/>
          <w:color w:val="373737"/>
          <w:sz w:val="28"/>
          <w:szCs w:val="28"/>
          <w:shd w:val="clear" w:color="auto" w:fill="FFFFFF"/>
        </w:rPr>
        <w:t>元，与上年相比，增加</w:t>
      </w:r>
      <w:r>
        <w:rPr>
          <w:rFonts w:ascii="宋体" w:hAnsi="宋体" w:cs="宋体"/>
          <w:color w:val="373737"/>
          <w:sz w:val="28"/>
          <w:szCs w:val="28"/>
          <w:shd w:val="clear" w:color="auto" w:fill="FFFFFF"/>
        </w:rPr>
        <w:t>8912729.47</w:t>
      </w:r>
      <w:r>
        <w:rPr>
          <w:rFonts w:ascii="宋体" w:hAnsi="宋体" w:cs="宋体" w:hint="eastAsia"/>
          <w:color w:val="373737"/>
          <w:sz w:val="28"/>
          <w:szCs w:val="28"/>
          <w:shd w:val="clear" w:color="auto" w:fill="FFFFFF"/>
        </w:rPr>
        <w:t>元，增长</w:t>
      </w:r>
      <w:r>
        <w:rPr>
          <w:rFonts w:ascii="宋体" w:hAnsi="宋体" w:cs="宋体"/>
          <w:color w:val="373737"/>
          <w:sz w:val="28"/>
          <w:szCs w:val="28"/>
          <w:shd w:val="clear" w:color="auto" w:fill="FFFFFF"/>
        </w:rPr>
        <w:t>119 %</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五、</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年度一般公共预算财政拨款支出决算情况说明</w:t>
      </w:r>
    </w:p>
    <w:p w:rsidR="0077623D" w:rsidRDefault="0077623D">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（一）财政拨款支出决算总体情况。</w:t>
      </w:r>
    </w:p>
    <w:p w:rsidR="0077623D" w:rsidRDefault="0077623D">
      <w:pPr>
        <w:pStyle w:val="NormalWeb"/>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16392219.81</w:t>
      </w:r>
      <w:r>
        <w:rPr>
          <w:rFonts w:ascii="宋体" w:hAnsi="宋体" w:cs="宋体" w:hint="eastAsia"/>
          <w:color w:val="373737"/>
          <w:sz w:val="28"/>
          <w:szCs w:val="28"/>
          <w:shd w:val="clear" w:color="auto" w:fill="FFFFFF"/>
        </w:rPr>
        <w:t>元，占本年支出合计的</w:t>
      </w:r>
      <w:r>
        <w:rPr>
          <w:rFonts w:ascii="宋体" w:hAnsi="宋体" w:cs="宋体"/>
          <w:color w:val="373737"/>
          <w:sz w:val="28"/>
          <w:szCs w:val="28"/>
          <w:shd w:val="clear" w:color="auto" w:fill="FFFFFF"/>
        </w:rPr>
        <w:t xml:space="preserve"> 100 %</w:t>
      </w:r>
      <w:r>
        <w:rPr>
          <w:rFonts w:ascii="宋体" w:hAnsi="宋体" w:cs="宋体" w:hint="eastAsia"/>
          <w:color w:val="373737"/>
          <w:sz w:val="28"/>
          <w:szCs w:val="28"/>
          <w:shd w:val="clear" w:color="auto" w:fill="FFFFFF"/>
        </w:rPr>
        <w:t>。与上年相比，财政拨款支出增加</w:t>
      </w:r>
      <w:r>
        <w:rPr>
          <w:rFonts w:ascii="宋体" w:hAnsi="宋体" w:cs="宋体"/>
          <w:color w:val="373737"/>
          <w:sz w:val="28"/>
          <w:szCs w:val="28"/>
          <w:shd w:val="clear" w:color="auto" w:fill="FFFFFF"/>
        </w:rPr>
        <w:t>8912729.47</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119 %</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（二）财政拨款支出决算结构情况。</w:t>
      </w:r>
    </w:p>
    <w:p w:rsidR="0077623D" w:rsidRDefault="0077623D">
      <w:pPr>
        <w:pStyle w:val="NormalWeb"/>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16392219.81</w:t>
      </w:r>
      <w:r>
        <w:rPr>
          <w:rFonts w:ascii="宋体" w:hAnsi="宋体" w:cs="宋体" w:hint="eastAsia"/>
          <w:color w:val="373737"/>
          <w:sz w:val="28"/>
          <w:szCs w:val="28"/>
          <w:shd w:val="clear" w:color="auto" w:fill="FFFFFF"/>
        </w:rPr>
        <w:t>元，主要用于以下方面：</w:t>
      </w:r>
      <w:r>
        <w:rPr>
          <w:rStyle w:val="Strong"/>
          <w:rFonts w:ascii="宋体" w:hAnsi="宋体" w:cs="宋体" w:hint="eastAsia"/>
          <w:color w:val="373737"/>
          <w:sz w:val="28"/>
          <w:szCs w:val="28"/>
          <w:shd w:val="clear" w:color="auto" w:fill="FFFFFF"/>
        </w:rPr>
        <w:t>社会保障和就业（类）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142008.32</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0.866  %</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农林水（类）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27400</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 xml:space="preserve"> 0.167 %</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住房保障（类）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87355.35</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0.533  %</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项目</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14936184.48</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91.12  %</w:t>
      </w:r>
      <w:r>
        <w:rPr>
          <w:rFonts w:ascii="宋体" w:hAnsi="宋体" w:cs="宋体" w:hint="eastAsia"/>
          <w:color w:val="373737"/>
          <w:sz w:val="28"/>
          <w:szCs w:val="28"/>
          <w:shd w:val="clear" w:color="auto" w:fill="FFFFFF"/>
        </w:rPr>
        <w:t>（根据单位实际科目）</w:t>
      </w:r>
    </w:p>
    <w:p w:rsidR="0077623D" w:rsidRDefault="0077623D">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（三）财政拨款支出决算具体情况。（根据单位实际科目）</w:t>
      </w:r>
    </w:p>
    <w:p w:rsidR="0077623D" w:rsidRDefault="0077623D">
      <w:pPr>
        <w:pStyle w:val="NormalWeb"/>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年度财政拨款支出年初预算为</w:t>
      </w:r>
      <w:r>
        <w:rPr>
          <w:rFonts w:ascii="宋体" w:hAnsi="宋体" w:cs="宋体"/>
          <w:color w:val="373737"/>
          <w:sz w:val="28"/>
          <w:szCs w:val="28"/>
          <w:shd w:val="clear" w:color="auto" w:fill="FFFFFF"/>
        </w:rPr>
        <w:t>1411600</w:t>
      </w:r>
      <w:r>
        <w:rPr>
          <w:rFonts w:ascii="宋体" w:hAnsi="宋体" w:cs="宋体" w:hint="eastAsia"/>
          <w:color w:val="373737"/>
          <w:sz w:val="28"/>
          <w:szCs w:val="28"/>
          <w:shd w:val="clear" w:color="auto" w:fill="FFFFFF"/>
        </w:rPr>
        <w:t>元，支出决算为</w:t>
      </w:r>
      <w:r>
        <w:rPr>
          <w:rFonts w:ascii="宋体" w:hAnsi="宋体" w:cs="宋体"/>
          <w:color w:val="373737"/>
          <w:sz w:val="28"/>
          <w:szCs w:val="28"/>
          <w:shd w:val="clear" w:color="auto" w:fill="FFFFFF"/>
        </w:rPr>
        <w:t xml:space="preserve">  16392219.81</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1161.25  %</w:t>
      </w:r>
      <w:r>
        <w:rPr>
          <w:rFonts w:ascii="宋体" w:hAnsi="宋体" w:cs="宋体" w:hint="eastAsia"/>
          <w:color w:val="373737"/>
          <w:sz w:val="28"/>
          <w:szCs w:val="28"/>
          <w:shd w:val="clear" w:color="auto" w:fill="FFFFFF"/>
        </w:rPr>
        <w:t>。决算数大于预算数的主要原因：</w:t>
      </w:r>
    </w:p>
    <w:p w:rsidR="0077623D" w:rsidRDefault="0077623D">
      <w:pPr>
        <w:pStyle w:val="NormalWeb"/>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1. </w:t>
      </w:r>
      <w:r>
        <w:rPr>
          <w:rStyle w:val="Strong"/>
          <w:rFonts w:ascii="宋体" w:hAnsi="宋体" w:cs="宋体" w:hint="eastAsia"/>
          <w:color w:val="373737"/>
          <w:sz w:val="28"/>
          <w:szCs w:val="28"/>
          <w:shd w:val="clear" w:color="auto" w:fill="FFFFFF"/>
        </w:rPr>
        <w:t>社会保障和就业（类）行政事业单位离退休（款）未归口管理的行政单位离退休（项）。</w:t>
      </w:r>
    </w:p>
    <w:p w:rsidR="0077623D" w:rsidRDefault="0077623D">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 xml:space="preserve"> 159498</w:t>
      </w:r>
      <w:r>
        <w:rPr>
          <w:rFonts w:ascii="宋体" w:hAnsi="宋体" w:cs="宋体" w:hint="eastAsia"/>
          <w:color w:val="373737"/>
          <w:sz w:val="28"/>
          <w:szCs w:val="28"/>
          <w:shd w:val="clear" w:color="auto" w:fill="FFFFFF"/>
        </w:rPr>
        <w:t>元，支出决算为</w:t>
      </w:r>
      <w:r>
        <w:rPr>
          <w:rStyle w:val="Strong"/>
          <w:rFonts w:ascii="宋体" w:hAnsi="宋体" w:cs="宋体"/>
          <w:color w:val="373737"/>
          <w:sz w:val="28"/>
          <w:szCs w:val="28"/>
          <w:shd w:val="clear" w:color="auto" w:fill="FFFFFF"/>
        </w:rPr>
        <w:t xml:space="preserve"> 142008.32 </w:t>
      </w:r>
      <w:r>
        <w:rPr>
          <w:rFonts w:ascii="宋体" w:hAnsi="宋体" w:cs="宋体" w:hint="eastAsia"/>
          <w:color w:val="373737"/>
          <w:sz w:val="28"/>
          <w:szCs w:val="28"/>
          <w:shd w:val="clear" w:color="auto" w:fill="FFFFFF"/>
        </w:rPr>
        <w:t>元，完成年初预算的</w:t>
      </w:r>
      <w:r>
        <w:rPr>
          <w:rFonts w:ascii="宋体" w:hAnsi="宋体" w:cs="宋体"/>
          <w:color w:val="373737"/>
          <w:sz w:val="28"/>
          <w:szCs w:val="28"/>
          <w:shd w:val="clear" w:color="auto" w:fill="FFFFFF"/>
        </w:rPr>
        <w:t xml:space="preserve"> 89 %</w:t>
      </w:r>
      <w:r>
        <w:rPr>
          <w:rFonts w:ascii="宋体" w:hAnsi="宋体" w:cs="宋体" w:hint="eastAsia"/>
          <w:color w:val="373737"/>
          <w:sz w:val="28"/>
          <w:szCs w:val="28"/>
          <w:shd w:val="clear" w:color="auto" w:fill="FFFFFF"/>
        </w:rPr>
        <w:t>。决算数小于预算数的主要原因是人员调转。</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2. </w:t>
      </w:r>
      <w:r>
        <w:rPr>
          <w:rStyle w:val="Strong"/>
          <w:rFonts w:ascii="宋体" w:hAnsi="宋体" w:cs="宋体" w:hint="eastAsia"/>
          <w:color w:val="373737"/>
          <w:sz w:val="28"/>
          <w:szCs w:val="28"/>
          <w:shd w:val="clear" w:color="auto" w:fill="FFFFFF"/>
        </w:rPr>
        <w:t>医疗卫生和计划生育（类）医疗保障（款）行政单位医疗（项）。</w:t>
      </w:r>
    </w:p>
    <w:p w:rsidR="0077623D" w:rsidRDefault="0077623D">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52309</w:t>
      </w:r>
      <w:r>
        <w:rPr>
          <w:rFonts w:ascii="宋体" w:hAnsi="宋体" w:cs="宋体" w:hint="eastAsia"/>
          <w:color w:val="373737"/>
          <w:sz w:val="28"/>
          <w:szCs w:val="28"/>
          <w:shd w:val="clear" w:color="auto" w:fill="FFFFFF"/>
        </w:rPr>
        <w:t>元，支出决算为</w:t>
      </w:r>
      <w:r>
        <w:rPr>
          <w:rStyle w:val="Strong"/>
          <w:rFonts w:ascii="宋体" w:hAnsi="宋体" w:cs="宋体"/>
          <w:color w:val="373737"/>
          <w:sz w:val="28"/>
          <w:szCs w:val="28"/>
          <w:shd w:val="clear" w:color="auto" w:fill="FFFFFF"/>
        </w:rPr>
        <w:t xml:space="preserve">  52308.64</w:t>
      </w:r>
      <w:r>
        <w:rPr>
          <w:rFonts w:ascii="宋体" w:hAnsi="宋体" w:cs="宋体" w:hint="eastAsia"/>
          <w:color w:val="373737"/>
          <w:sz w:val="28"/>
          <w:szCs w:val="28"/>
          <w:shd w:val="clear" w:color="auto" w:fill="FFFFFF"/>
        </w:rPr>
        <w:t>元，完成年初预算的</w:t>
      </w:r>
      <w:r>
        <w:rPr>
          <w:rFonts w:ascii="宋体" w:hAnsi="宋体" w:cs="宋体"/>
          <w:color w:val="373737"/>
          <w:sz w:val="28"/>
          <w:szCs w:val="28"/>
          <w:shd w:val="clear" w:color="auto" w:fill="FFFFFF"/>
        </w:rPr>
        <w:t>100</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。决算数等于预算数</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3. </w:t>
      </w:r>
      <w:r>
        <w:rPr>
          <w:rStyle w:val="Strong"/>
          <w:rFonts w:ascii="宋体" w:hAnsi="宋体" w:cs="宋体" w:hint="eastAsia"/>
          <w:color w:val="373737"/>
          <w:sz w:val="28"/>
          <w:szCs w:val="28"/>
          <w:shd w:val="clear" w:color="auto" w:fill="FFFFFF"/>
        </w:rPr>
        <w:t>农林水（类）农业（款）行政运行（项）。</w:t>
      </w:r>
    </w:p>
    <w:p w:rsidR="0077623D" w:rsidRDefault="0077623D">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 xml:space="preserve"> 0 </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 xml:space="preserve"> 27400</w:t>
      </w:r>
      <w:r>
        <w:rPr>
          <w:rFonts w:ascii="宋体" w:hAnsi="宋体" w:cs="宋体" w:hint="eastAsia"/>
          <w:color w:val="373737"/>
          <w:sz w:val="28"/>
          <w:szCs w:val="28"/>
          <w:shd w:val="clear" w:color="auto" w:fill="FFFFFF"/>
        </w:rPr>
        <w:t>元，完成年初预算的</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。决算数大于预算数的主要原因是增加了行政管理事务等项目资金。</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4. </w:t>
      </w:r>
      <w:r>
        <w:rPr>
          <w:rStyle w:val="Strong"/>
          <w:rFonts w:ascii="宋体" w:hAnsi="宋体" w:cs="宋体" w:hint="eastAsia"/>
          <w:color w:val="373737"/>
          <w:sz w:val="28"/>
          <w:szCs w:val="28"/>
          <w:shd w:val="clear" w:color="auto" w:fill="FFFFFF"/>
        </w:rPr>
        <w:t>住房保障（类）住房改革支出（款）住房公积金（项）。</w:t>
      </w:r>
    </w:p>
    <w:p w:rsidR="0077623D" w:rsidRDefault="0077623D">
      <w:pPr>
        <w:pStyle w:val="NormalWeb"/>
        <w:widowControl/>
        <w:shd w:val="clear" w:color="auto" w:fill="FFFFFF"/>
        <w:spacing w:beforeAutospacing="0" w:after="225" w:afterAutospacing="0"/>
        <w:ind w:left="165" w:firstLine="480"/>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Fonts w:ascii="宋体" w:hAnsi="宋体" w:cs="宋体"/>
          <w:color w:val="373737"/>
          <w:sz w:val="28"/>
          <w:szCs w:val="28"/>
          <w:shd w:val="clear" w:color="auto" w:fill="FFFFFF"/>
        </w:rPr>
        <w:t>85315</w:t>
      </w:r>
      <w:r>
        <w:rPr>
          <w:rFonts w:ascii="宋体" w:hAnsi="宋体" w:cs="宋体" w:hint="eastAsia"/>
          <w:color w:val="373737"/>
          <w:sz w:val="28"/>
          <w:szCs w:val="28"/>
          <w:shd w:val="clear" w:color="auto" w:fill="FFFFFF"/>
        </w:rPr>
        <w:t>元，支出决算为</w:t>
      </w:r>
      <w:r>
        <w:rPr>
          <w:rFonts w:ascii="宋体" w:hAnsi="宋体" w:cs="宋体"/>
          <w:color w:val="373737"/>
          <w:sz w:val="28"/>
          <w:szCs w:val="28"/>
          <w:shd w:val="clear" w:color="auto" w:fill="FFFFFF"/>
        </w:rPr>
        <w:t>87355.35</w:t>
      </w:r>
      <w:r>
        <w:rPr>
          <w:rFonts w:ascii="宋体" w:hAnsi="宋体" w:cs="宋体" w:hint="eastAsia"/>
          <w:color w:val="373737"/>
          <w:sz w:val="28"/>
          <w:szCs w:val="28"/>
          <w:shd w:val="clear" w:color="auto" w:fill="FFFFFF"/>
        </w:rPr>
        <w:t>元，完成年初预算的</w:t>
      </w:r>
      <w:r>
        <w:rPr>
          <w:rFonts w:ascii="宋体" w:hAnsi="宋体" w:cs="宋体"/>
          <w:color w:val="373737"/>
          <w:sz w:val="28"/>
          <w:szCs w:val="28"/>
          <w:shd w:val="clear" w:color="auto" w:fill="FFFFFF"/>
        </w:rPr>
        <w:t xml:space="preserve"> 102.39 %</w:t>
      </w:r>
      <w:r>
        <w:rPr>
          <w:rFonts w:ascii="宋体" w:hAnsi="宋体" w:cs="宋体" w:hint="eastAsia"/>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ascii="宋体" w:hAnsi="宋体" w:cs="宋体" w:hint="eastAsia"/>
          <w:color w:val="373737"/>
          <w:sz w:val="28"/>
          <w:szCs w:val="28"/>
          <w:shd w:val="clear" w:color="auto" w:fill="FFFFFF"/>
        </w:rPr>
        <w:t>年在职职工增长了工资，使住房公积金的缴交比例增加了。</w:t>
      </w:r>
    </w:p>
    <w:p w:rsidR="0077623D" w:rsidRDefault="0077623D">
      <w:pPr>
        <w:pStyle w:val="NormalWeb"/>
        <w:widowControl/>
        <w:shd w:val="clear" w:color="auto" w:fill="FFFFFF"/>
        <w:spacing w:beforeAutospacing="0" w:after="225" w:afterAutospacing="0"/>
        <w:ind w:left="165" w:firstLine="480"/>
        <w:textAlignment w:val="baseline"/>
        <w:rPr>
          <w:rFonts w:ascii="宋体" w:cs="宋体"/>
          <w:color w:val="333333"/>
          <w:sz w:val="28"/>
          <w:szCs w:val="28"/>
        </w:rPr>
      </w:pPr>
    </w:p>
    <w:p w:rsidR="0077623D" w:rsidRDefault="0077623D">
      <w:pPr>
        <w:pStyle w:val="NormalWeb"/>
        <w:widowControl/>
        <w:shd w:val="clear" w:color="auto" w:fill="FFFFFF"/>
        <w:spacing w:beforeAutospacing="0" w:after="225" w:afterAutospacing="0"/>
        <w:ind w:right="270" w:firstLine="31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六、</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年度一般公共预算财政拨款基本支出决算情况说明。</w:t>
      </w:r>
    </w:p>
    <w:p w:rsidR="0077623D" w:rsidRDefault="0077623D">
      <w:pPr>
        <w:pStyle w:val="NormalWeb"/>
        <w:widowControl/>
        <w:shd w:val="clear" w:color="auto" w:fill="FFFFFF"/>
        <w:spacing w:beforeAutospacing="0" w:after="225"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年度财政拨款基本支出</w:t>
      </w:r>
      <w:r>
        <w:rPr>
          <w:rFonts w:ascii="宋体" w:hAnsi="宋体" w:cs="宋体"/>
          <w:color w:val="373737"/>
          <w:sz w:val="28"/>
          <w:szCs w:val="28"/>
          <w:shd w:val="clear" w:color="auto" w:fill="FFFFFF"/>
        </w:rPr>
        <w:t>16392219.81</w:t>
      </w:r>
      <w:r>
        <w:rPr>
          <w:rFonts w:ascii="宋体" w:hAnsi="宋体" w:cs="宋体" w:hint="eastAsia"/>
          <w:color w:val="373737"/>
          <w:sz w:val="28"/>
          <w:szCs w:val="28"/>
          <w:shd w:val="clear" w:color="auto" w:fill="FFFFFF"/>
        </w:rPr>
        <w:t>元，其中：人员经费</w:t>
      </w:r>
      <w:r>
        <w:rPr>
          <w:rFonts w:ascii="宋体" w:hAnsi="宋体" w:cs="宋体"/>
          <w:color w:val="373737"/>
          <w:sz w:val="28"/>
          <w:szCs w:val="28"/>
          <w:shd w:val="clear" w:color="auto" w:fill="FFFFFF"/>
        </w:rPr>
        <w:t xml:space="preserve">  1445668.02</w:t>
      </w:r>
      <w:r>
        <w:rPr>
          <w:rFonts w:ascii="宋体" w:hAnsi="宋体" w:cs="宋体" w:hint="eastAsia"/>
          <w:color w:val="373737"/>
          <w:sz w:val="28"/>
          <w:szCs w:val="28"/>
          <w:shd w:val="clear" w:color="auto" w:fill="FFFFFF"/>
        </w:rPr>
        <w:t>元，主要包括：基本工资、津贴补贴、奖金、其他社会保障缴费、伙食补助费、其他工资福利支出、离休费、退休费、医疗费、奖励金、住房公积金、提租补贴、采暖补贴、其他对个人和家庭的补助支出；公用经费</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77623D" w:rsidRDefault="0077623D">
      <w:pPr>
        <w:pStyle w:val="NormalWeb"/>
        <w:widowControl/>
        <w:shd w:val="clear" w:color="auto" w:fill="FFFFFF"/>
        <w:spacing w:beforeAutospacing="0" w:afterAutospacing="0"/>
        <w:ind w:left="255" w:right="270"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七、</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年度一般公共预算财政拨款“三公”经费支出决算情况说明</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（一）“三公”经费财政拨款支出决算总体情况说明。</w:t>
      </w:r>
    </w:p>
    <w:p w:rsidR="0077623D" w:rsidRDefault="0077623D" w:rsidP="002C1D7C">
      <w:pPr>
        <w:pStyle w:val="NormalWeb"/>
        <w:widowControl/>
        <w:shd w:val="clear" w:color="auto" w:fill="FFFFFF"/>
        <w:spacing w:beforeAutospacing="0" w:after="225" w:afterAutospacing="0"/>
        <w:ind w:leftChars="133" w:left="279" w:firstLineChars="207" w:firstLine="58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年度“三公”经费财政拨款支出预算为</w:t>
      </w:r>
      <w:r>
        <w:rPr>
          <w:rFonts w:ascii="宋体" w:hAnsi="宋体" w:cs="宋体"/>
          <w:color w:val="373737"/>
          <w:sz w:val="28"/>
          <w:szCs w:val="28"/>
          <w:shd w:val="clear" w:color="auto" w:fill="FFFFFF"/>
        </w:rPr>
        <w:t>840</w:t>
      </w:r>
      <w:r>
        <w:rPr>
          <w:rFonts w:ascii="宋体" w:hAnsi="宋体" w:cs="宋体" w:hint="eastAsia"/>
          <w:color w:val="373737"/>
          <w:sz w:val="28"/>
          <w:szCs w:val="28"/>
          <w:shd w:val="clear" w:color="auto" w:fill="FFFFFF"/>
        </w:rPr>
        <w:t>元，支出决算为</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元，完成预算的</w:t>
      </w:r>
      <w:r>
        <w:rPr>
          <w:rStyle w:val="Strong"/>
          <w:rFonts w:ascii="宋体" w:hAnsi="宋体" w:cs="宋体"/>
          <w:color w:val="373737"/>
          <w:sz w:val="28"/>
          <w:szCs w:val="28"/>
          <w:shd w:val="clear" w:color="auto" w:fill="FFFFFF"/>
        </w:rPr>
        <w:t xml:space="preserve"> 0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，其中：因公出国（境）费支出决算为</w:t>
      </w:r>
      <w:r>
        <w:rPr>
          <w:rStyle w:val="Strong"/>
          <w:rFonts w:ascii="宋体" w:hAnsi="宋体" w:cs="宋体"/>
          <w:color w:val="373737"/>
          <w:sz w:val="28"/>
          <w:szCs w:val="28"/>
          <w:shd w:val="clear" w:color="auto" w:fill="FFFFFF"/>
        </w:rPr>
        <w:t xml:space="preserve"> 0</w:t>
      </w:r>
      <w:r>
        <w:rPr>
          <w:rFonts w:ascii="宋体" w:hAnsi="宋体" w:cs="宋体" w:hint="eastAsia"/>
          <w:color w:val="373737"/>
          <w:sz w:val="28"/>
          <w:szCs w:val="28"/>
          <w:shd w:val="clear" w:color="auto" w:fill="FFFFFF"/>
        </w:rPr>
        <w:t>元，完成预算的</w:t>
      </w:r>
      <w:r>
        <w:rPr>
          <w:rStyle w:val="Strong"/>
          <w:rFonts w:ascii="宋体" w:hAnsi="宋体" w:cs="宋体"/>
          <w:color w:val="373737"/>
          <w:sz w:val="28"/>
          <w:szCs w:val="28"/>
          <w:shd w:val="clear" w:color="auto" w:fill="FFFFFF"/>
        </w:rPr>
        <w:t xml:space="preserve"> 0</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；公务用车购置及运行费支出决算为</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元，完成预算的</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；公务接待费支出决算为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元，完成预算的</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0 %</w:t>
      </w:r>
      <w:r>
        <w:rPr>
          <w:rFonts w:ascii="宋体" w:hAnsi="宋体" w:cs="宋体" w:hint="eastAsia"/>
          <w:color w:val="373737"/>
          <w:sz w:val="28"/>
          <w:szCs w:val="28"/>
          <w:shd w:val="clear" w:color="auto" w:fill="FFFFFF"/>
        </w:rPr>
        <w:t>，原因为：部门严格执行三公经费缩减，车改后车辆上交；公务接待费支出决算</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，原因为：严格按照上级标准，缩减公务接待开支。</w:t>
      </w:r>
    </w:p>
    <w:p w:rsidR="0077623D" w:rsidRDefault="0077623D">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（二）“三公”经费财政拨款支出决算具体情况说明。</w:t>
      </w:r>
    </w:p>
    <w:p w:rsidR="0077623D" w:rsidRDefault="0077623D">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年度“三公”经费财政拨款支出决算中，因公出国（境）费支出决算</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元，占</w:t>
      </w:r>
      <w:r>
        <w:rPr>
          <w:rStyle w:val="Strong"/>
          <w:rFonts w:ascii="宋体" w:hAnsi="宋体" w:cs="宋体"/>
          <w:color w:val="373737"/>
          <w:sz w:val="28"/>
          <w:szCs w:val="28"/>
          <w:shd w:val="clear" w:color="auto" w:fill="FFFFFF"/>
        </w:rPr>
        <w:t xml:space="preserve"> 0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；公务接待费支出决算</w:t>
      </w:r>
      <w:r>
        <w:rPr>
          <w:rStyle w:val="Strong"/>
          <w:rFonts w:ascii="宋体" w:hAnsi="宋体" w:cs="宋体"/>
          <w:color w:val="373737"/>
          <w:sz w:val="28"/>
          <w:szCs w:val="28"/>
          <w:shd w:val="clear" w:color="auto" w:fill="FFFFFF"/>
        </w:rPr>
        <w:t xml:space="preserve"> 0</w:t>
      </w:r>
      <w:r>
        <w:rPr>
          <w:rFonts w:ascii="宋体" w:hAnsi="宋体" w:cs="宋体" w:hint="eastAsia"/>
          <w:color w:val="373737"/>
          <w:sz w:val="28"/>
          <w:szCs w:val="28"/>
          <w:shd w:val="clear" w:color="auto" w:fill="FFFFFF"/>
        </w:rPr>
        <w:t>元，占</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w:t>
      </w:r>
    </w:p>
    <w:p w:rsidR="0077623D" w:rsidRDefault="0077623D">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color w:val="373737"/>
          <w:sz w:val="28"/>
          <w:szCs w:val="28"/>
          <w:shd w:val="clear" w:color="auto" w:fill="FFFFFF"/>
        </w:rPr>
        <w:t>1.</w:t>
      </w:r>
      <w:r>
        <w:rPr>
          <w:rStyle w:val="Strong"/>
          <w:rFonts w:ascii="宋体" w:hAnsi="宋体" w:cs="宋体" w:hint="eastAsia"/>
          <w:color w:val="373737"/>
          <w:sz w:val="28"/>
          <w:szCs w:val="28"/>
          <w:shd w:val="clear" w:color="auto" w:fill="FFFFFF"/>
        </w:rPr>
        <w:t>因公出国（境）费</w:t>
      </w:r>
      <w:r>
        <w:rPr>
          <w:rFonts w:ascii="宋体" w:hAnsi="宋体" w:cs="宋体" w:hint="eastAsia"/>
          <w:color w:val="373737"/>
          <w:sz w:val="28"/>
          <w:szCs w:val="28"/>
          <w:shd w:val="clear" w:color="auto" w:fill="FFFFFF"/>
        </w:rPr>
        <w:t>支出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万元。全年安排因公出国</w:t>
      </w:r>
    </w:p>
    <w:p w:rsidR="0077623D" w:rsidRDefault="0077623D">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（境）团组</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个，累计</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w:t>
      </w:r>
      <w:r>
        <w:rPr>
          <w:rStyle w:val="Strong"/>
          <w:rFonts w:ascii="宋体" w:hAnsi="宋体" w:cs="宋体" w:hint="eastAsia"/>
          <w:color w:val="373737"/>
          <w:sz w:val="28"/>
          <w:szCs w:val="28"/>
          <w:shd w:val="clear" w:color="auto" w:fill="FFFFFF"/>
        </w:rPr>
        <w:t>公务用车购置及运行费</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万元。其中：</w:t>
      </w:r>
      <w:r>
        <w:rPr>
          <w:rStyle w:val="Strong"/>
          <w:rFonts w:ascii="宋体" w:hAnsi="宋体" w:cs="宋体" w:hint="eastAsia"/>
          <w:color w:val="373737"/>
          <w:sz w:val="28"/>
          <w:szCs w:val="28"/>
          <w:shd w:val="clear" w:color="auto" w:fill="FFFFFF"/>
        </w:rPr>
        <w:t>公务用车购置</w:t>
      </w:r>
      <w:r>
        <w:rPr>
          <w:rFonts w:ascii="宋体" w:hAnsi="宋体" w:cs="宋体" w:hint="eastAsia"/>
          <w:color w:val="373737"/>
          <w:sz w:val="28"/>
          <w:szCs w:val="28"/>
          <w:shd w:val="clear" w:color="auto" w:fill="FFFFFF"/>
        </w:rPr>
        <w:t>支出为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公务用车运行</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公务用车保有量</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台。</w:t>
      </w:r>
    </w:p>
    <w:p w:rsidR="0077623D" w:rsidRDefault="0077623D">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w:t>
      </w:r>
      <w:r>
        <w:rPr>
          <w:rStyle w:val="Strong"/>
          <w:rFonts w:ascii="宋体" w:hAnsi="宋体" w:cs="宋体" w:hint="eastAsia"/>
          <w:color w:val="373737"/>
          <w:sz w:val="28"/>
          <w:szCs w:val="28"/>
          <w:shd w:val="clear" w:color="auto" w:fill="FFFFFF"/>
        </w:rPr>
        <w:t>公务接待费</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万元。其中：国内公务接待</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万元，国内公务接待批次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个，国内公务接待人次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人；国（境）外公务接待</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万元，国（境）外公务接待批次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个，国（境）外公务接待人次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人。</w:t>
      </w:r>
    </w:p>
    <w:p w:rsidR="0077623D" w:rsidRDefault="0077623D">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八、其他重要事项的情况说明</w:t>
      </w:r>
    </w:p>
    <w:p w:rsidR="0077623D" w:rsidRDefault="0077623D">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（一）机关运行经费支出情况。</w:t>
      </w:r>
    </w:p>
    <w:p w:rsidR="0077623D" w:rsidRDefault="0077623D">
      <w:pPr>
        <w:pStyle w:val="NormalWeb"/>
        <w:widowControl/>
        <w:spacing w:before="180" w:beforeAutospacing="0" w:after="360" w:afterAutospacing="0" w:line="450" w:lineRule="atLeast"/>
        <w:ind w:firstLine="848"/>
        <w:rPr>
          <w:rFonts w:ascii="宋体" w:cs="宋体"/>
          <w:sz w:val="28"/>
          <w:szCs w:val="28"/>
        </w:rPr>
      </w:pPr>
      <w:r>
        <w:rPr>
          <w:rFonts w:ascii="宋体" w:hAnsi="宋体" w:cs="宋体" w:hint="eastAsia"/>
          <w:color w:val="333333"/>
          <w:sz w:val="28"/>
          <w:szCs w:val="28"/>
        </w:rPr>
        <w:t>本部门</w:t>
      </w:r>
      <w:r>
        <w:rPr>
          <w:rFonts w:ascii="宋体" w:hAnsi="宋体" w:cs="宋体"/>
          <w:color w:val="333333"/>
          <w:sz w:val="28"/>
          <w:szCs w:val="28"/>
        </w:rPr>
        <w:t xml:space="preserve"> 2019</w:t>
      </w:r>
      <w:r>
        <w:rPr>
          <w:rFonts w:ascii="宋体" w:hAnsi="宋体" w:cs="宋体" w:hint="eastAsia"/>
          <w:color w:val="333333"/>
          <w:sz w:val="28"/>
          <w:szCs w:val="28"/>
        </w:rPr>
        <w:t>年度机关运行经费支出</w:t>
      </w:r>
      <w:r>
        <w:rPr>
          <w:rFonts w:ascii="宋体" w:hAnsi="宋体" w:cs="宋体"/>
          <w:color w:val="333333"/>
          <w:sz w:val="28"/>
          <w:szCs w:val="28"/>
        </w:rPr>
        <w:t xml:space="preserve"> 10367.31</w:t>
      </w:r>
      <w:r>
        <w:rPr>
          <w:rFonts w:ascii="宋体" w:hAnsi="宋体" w:cs="宋体" w:hint="eastAsia"/>
          <w:color w:val="333333"/>
          <w:sz w:val="28"/>
          <w:szCs w:val="28"/>
        </w:rPr>
        <w:t>元（与部门决算中行政单位和参照公务员法管理事业单位一般公共预算财政拨款基本支出中公用经费之和保持一致），比上年增加（减少）元，降低</w:t>
      </w:r>
      <w:r>
        <w:rPr>
          <w:rFonts w:ascii="宋体" w:hAnsi="宋体" w:cs="宋体"/>
          <w:color w:val="333333"/>
          <w:sz w:val="28"/>
          <w:szCs w:val="28"/>
        </w:rPr>
        <w:t>%</w:t>
      </w:r>
      <w:r>
        <w:rPr>
          <w:rFonts w:ascii="宋体" w:hAnsi="宋体" w:cs="宋体" w:hint="eastAsia"/>
          <w:color w:val="333333"/>
          <w:sz w:val="28"/>
          <w:szCs w:val="28"/>
        </w:rPr>
        <w:t>。主要原因是：缩减开支。</w:t>
      </w:r>
    </w:p>
    <w:p w:rsidR="0077623D" w:rsidRDefault="0077623D">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（二）政府采购支出情况。</w:t>
      </w:r>
    </w:p>
    <w:p w:rsidR="0077623D" w:rsidRDefault="0077623D">
      <w:pPr>
        <w:pStyle w:val="NormalWeb"/>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2019</w:t>
      </w:r>
      <w:r>
        <w:rPr>
          <w:rFonts w:ascii="宋体" w:hAnsi="宋体" w:cs="宋体" w:hint="eastAsia"/>
          <w:color w:val="333333"/>
          <w:sz w:val="28"/>
          <w:szCs w:val="28"/>
        </w:rPr>
        <w:t>年度政府采购支出总额</w:t>
      </w:r>
      <w:r>
        <w:rPr>
          <w:rFonts w:ascii="宋体" w:hAnsi="宋体" w:cs="宋体"/>
          <w:color w:val="333333"/>
          <w:sz w:val="28"/>
          <w:szCs w:val="28"/>
        </w:rPr>
        <w:t xml:space="preserve"> 0  </w:t>
      </w:r>
      <w:r>
        <w:rPr>
          <w:rFonts w:ascii="宋体" w:hAnsi="宋体" w:cs="宋体" w:hint="eastAsia"/>
          <w:color w:val="333333"/>
          <w:sz w:val="28"/>
          <w:szCs w:val="28"/>
        </w:rPr>
        <w:t>万元，其中：政府采购货物支出</w:t>
      </w:r>
      <w:r>
        <w:rPr>
          <w:rFonts w:ascii="宋体" w:hAnsi="宋体" w:cs="宋体"/>
          <w:color w:val="333333"/>
          <w:sz w:val="28"/>
          <w:szCs w:val="28"/>
        </w:rPr>
        <w:t xml:space="preserve"> 0</w:t>
      </w:r>
      <w:r>
        <w:rPr>
          <w:rFonts w:ascii="宋体" w:hAnsi="宋体" w:cs="宋体" w:hint="eastAsia"/>
          <w:color w:val="333333"/>
          <w:sz w:val="28"/>
          <w:szCs w:val="28"/>
        </w:rPr>
        <w:t>元、政府采购工程支出</w:t>
      </w:r>
      <w:r>
        <w:rPr>
          <w:rFonts w:ascii="宋体" w:hAnsi="宋体" w:cs="宋体"/>
          <w:color w:val="333333"/>
          <w:sz w:val="28"/>
          <w:szCs w:val="28"/>
        </w:rPr>
        <w:t>0</w:t>
      </w:r>
      <w:r>
        <w:rPr>
          <w:rFonts w:ascii="宋体" w:hAnsi="宋体" w:cs="宋体" w:hint="eastAsia"/>
          <w:color w:val="333333"/>
          <w:sz w:val="28"/>
          <w:szCs w:val="28"/>
        </w:rPr>
        <w:t>元、政府采购服务支出</w:t>
      </w:r>
      <w:r>
        <w:rPr>
          <w:rFonts w:ascii="宋体" w:hAnsi="宋体" w:cs="宋体"/>
          <w:color w:val="333333"/>
          <w:sz w:val="28"/>
          <w:szCs w:val="28"/>
        </w:rPr>
        <w:t>0</w:t>
      </w:r>
      <w:r>
        <w:rPr>
          <w:rFonts w:ascii="宋体" w:hAnsi="宋体" w:cs="宋体" w:hint="eastAsia"/>
          <w:color w:val="333333"/>
          <w:sz w:val="28"/>
          <w:szCs w:val="28"/>
        </w:rPr>
        <w:t>元。</w:t>
      </w:r>
    </w:p>
    <w:p w:rsidR="0077623D" w:rsidRDefault="0077623D">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（三）国有资产占用情况。</w:t>
      </w:r>
    </w:p>
    <w:p w:rsidR="0077623D" w:rsidRDefault="0077623D">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截至</w:t>
      </w:r>
      <w:r>
        <w:rPr>
          <w:rFonts w:ascii="宋体" w:hAnsi="宋体" w:cs="宋体"/>
          <w:color w:val="333333"/>
          <w:sz w:val="28"/>
          <w:szCs w:val="28"/>
        </w:rPr>
        <w:t xml:space="preserve"> 2019</w:t>
      </w:r>
      <w:r>
        <w:rPr>
          <w:rFonts w:ascii="宋体" w:hAnsi="宋体" w:cs="宋体" w:hint="eastAsia"/>
          <w:color w:val="333333"/>
          <w:sz w:val="28"/>
          <w:szCs w:val="28"/>
        </w:rPr>
        <w:t>年</w:t>
      </w:r>
      <w:r>
        <w:rPr>
          <w:rFonts w:ascii="宋体" w:hAnsi="宋体" w:cs="宋体"/>
          <w:color w:val="333333"/>
          <w:sz w:val="28"/>
          <w:szCs w:val="28"/>
        </w:rPr>
        <w:t xml:space="preserve"> 12 </w:t>
      </w:r>
      <w:r>
        <w:rPr>
          <w:rFonts w:ascii="宋体" w:hAnsi="宋体" w:cs="宋体" w:hint="eastAsia"/>
          <w:color w:val="333333"/>
          <w:sz w:val="28"/>
          <w:szCs w:val="28"/>
        </w:rPr>
        <w:t>月</w:t>
      </w:r>
      <w:r>
        <w:rPr>
          <w:rFonts w:ascii="宋体" w:hAnsi="宋体" w:cs="宋体"/>
          <w:color w:val="333333"/>
          <w:sz w:val="28"/>
          <w:szCs w:val="28"/>
        </w:rPr>
        <w:t xml:space="preserve"> 31 </w:t>
      </w:r>
      <w:r>
        <w:rPr>
          <w:rFonts w:ascii="宋体" w:hAnsi="宋体" w:cs="宋体" w:hint="eastAsia"/>
          <w:color w:val="333333"/>
          <w:sz w:val="28"/>
          <w:szCs w:val="28"/>
        </w:rPr>
        <w:t>日，本部门共有车辆</w:t>
      </w:r>
      <w:r>
        <w:rPr>
          <w:rFonts w:ascii="宋体" w:hAnsi="宋体" w:cs="宋体"/>
          <w:color w:val="333333"/>
          <w:sz w:val="28"/>
          <w:szCs w:val="28"/>
        </w:rPr>
        <w:t xml:space="preserve"> 0 </w:t>
      </w:r>
      <w:r>
        <w:rPr>
          <w:rFonts w:ascii="宋体" w:hAnsi="宋体" w:cs="宋体" w:hint="eastAsia"/>
          <w:color w:val="333333"/>
          <w:sz w:val="28"/>
          <w:szCs w:val="28"/>
        </w:rPr>
        <w:t>辆，其中，一般公务用车</w:t>
      </w:r>
      <w:r>
        <w:rPr>
          <w:rFonts w:ascii="宋体" w:hAnsi="宋体" w:cs="宋体"/>
          <w:color w:val="333333"/>
          <w:sz w:val="28"/>
          <w:szCs w:val="28"/>
        </w:rPr>
        <w:t xml:space="preserve"> 0 </w:t>
      </w:r>
      <w:r>
        <w:rPr>
          <w:rFonts w:ascii="宋体" w:hAnsi="宋体" w:cs="宋体" w:hint="eastAsia"/>
          <w:color w:val="333333"/>
          <w:sz w:val="28"/>
          <w:szCs w:val="28"/>
        </w:rPr>
        <w:t>辆、一般执法执勤用</w:t>
      </w:r>
      <w:r>
        <w:rPr>
          <w:rFonts w:ascii="宋体" w:hAnsi="宋体" w:cs="宋体"/>
          <w:color w:val="333333"/>
          <w:sz w:val="28"/>
          <w:szCs w:val="28"/>
        </w:rPr>
        <w:t xml:space="preserve"> 0 </w:t>
      </w:r>
      <w:r>
        <w:rPr>
          <w:rFonts w:ascii="宋体" w:hAnsi="宋体" w:cs="宋体" w:hint="eastAsia"/>
          <w:color w:val="333333"/>
          <w:sz w:val="28"/>
          <w:szCs w:val="28"/>
        </w:rPr>
        <w:t>辆、特种专业技术用车</w:t>
      </w:r>
      <w:r>
        <w:rPr>
          <w:rFonts w:ascii="宋体" w:hAnsi="宋体" w:cs="宋体"/>
          <w:color w:val="333333"/>
          <w:sz w:val="28"/>
          <w:szCs w:val="28"/>
        </w:rPr>
        <w:t xml:space="preserve"> 0 </w:t>
      </w:r>
      <w:r>
        <w:rPr>
          <w:rFonts w:ascii="宋体" w:hAnsi="宋体" w:cs="宋体" w:hint="eastAsia"/>
          <w:color w:val="333333"/>
          <w:sz w:val="28"/>
          <w:szCs w:val="28"/>
        </w:rPr>
        <w:t>辆、其他用车</w:t>
      </w:r>
      <w:r>
        <w:rPr>
          <w:rFonts w:ascii="宋体" w:hAnsi="宋体" w:cs="宋体"/>
          <w:color w:val="333333"/>
          <w:sz w:val="28"/>
          <w:szCs w:val="28"/>
        </w:rPr>
        <w:t xml:space="preserve"> 0 </w:t>
      </w:r>
      <w:r>
        <w:rPr>
          <w:rFonts w:ascii="宋体" w:hAnsi="宋体" w:cs="宋体" w:hint="eastAsia"/>
          <w:color w:val="333333"/>
          <w:sz w:val="28"/>
          <w:szCs w:val="28"/>
        </w:rPr>
        <w:t>辆，其他用车主要是办案用车；单位价值</w:t>
      </w:r>
      <w:r>
        <w:rPr>
          <w:rFonts w:ascii="宋体" w:hAnsi="宋体" w:cs="宋体"/>
          <w:color w:val="333333"/>
          <w:sz w:val="28"/>
          <w:szCs w:val="28"/>
        </w:rPr>
        <w:t xml:space="preserve"> 50 </w:t>
      </w:r>
      <w:r>
        <w:rPr>
          <w:rFonts w:ascii="宋体" w:hAnsi="宋体" w:cs="宋体" w:hint="eastAsia"/>
          <w:color w:val="333333"/>
          <w:sz w:val="28"/>
          <w:szCs w:val="28"/>
        </w:rPr>
        <w:t>万万元以上通用设备</w:t>
      </w:r>
      <w:r>
        <w:rPr>
          <w:rFonts w:ascii="宋体" w:hAnsi="宋体" w:cs="宋体"/>
          <w:color w:val="333333"/>
          <w:sz w:val="28"/>
          <w:szCs w:val="28"/>
        </w:rPr>
        <w:t xml:space="preserve"> 0 </w:t>
      </w:r>
      <w:r>
        <w:rPr>
          <w:rFonts w:ascii="宋体" w:hAnsi="宋体" w:cs="宋体" w:hint="eastAsia"/>
          <w:color w:val="333333"/>
          <w:sz w:val="28"/>
          <w:szCs w:val="28"/>
        </w:rPr>
        <w:t>台（套），单价</w:t>
      </w:r>
      <w:r>
        <w:rPr>
          <w:rFonts w:ascii="宋体" w:hAnsi="宋体" w:cs="宋体"/>
          <w:color w:val="333333"/>
          <w:sz w:val="28"/>
          <w:szCs w:val="28"/>
        </w:rPr>
        <w:t xml:space="preserve">100 </w:t>
      </w:r>
      <w:r>
        <w:rPr>
          <w:rFonts w:ascii="宋体" w:hAnsi="宋体" w:cs="宋体" w:hint="eastAsia"/>
          <w:color w:val="333333"/>
          <w:sz w:val="28"/>
          <w:szCs w:val="28"/>
        </w:rPr>
        <w:t>万万元以上专用设备</w:t>
      </w:r>
      <w:r>
        <w:rPr>
          <w:rFonts w:ascii="宋体" w:hAnsi="宋体" w:cs="宋体"/>
          <w:color w:val="333333"/>
          <w:sz w:val="28"/>
          <w:szCs w:val="28"/>
        </w:rPr>
        <w:t xml:space="preserve">  0 </w:t>
      </w:r>
      <w:r>
        <w:rPr>
          <w:rFonts w:ascii="宋体" w:hAnsi="宋体" w:cs="宋体" w:hint="eastAsia"/>
          <w:color w:val="333333"/>
          <w:sz w:val="28"/>
          <w:szCs w:val="28"/>
        </w:rPr>
        <w:t>台（套）。</w:t>
      </w:r>
    </w:p>
    <w:p w:rsidR="0077623D" w:rsidRDefault="0077623D">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（四）</w:t>
      </w:r>
      <w:r>
        <w:rPr>
          <w:rFonts w:ascii="宋体" w:hAnsi="宋体" w:cs="宋体"/>
          <w:b/>
          <w:color w:val="333333"/>
          <w:sz w:val="28"/>
          <w:szCs w:val="28"/>
        </w:rPr>
        <w:t>2019</w:t>
      </w:r>
      <w:r>
        <w:rPr>
          <w:rFonts w:ascii="宋体" w:hAnsi="宋体" w:cs="宋体" w:hint="eastAsia"/>
          <w:b/>
          <w:color w:val="333333"/>
          <w:sz w:val="28"/>
          <w:szCs w:val="28"/>
        </w:rPr>
        <w:t>年度预算绩效情况说明</w:t>
      </w:r>
    </w:p>
    <w:p w:rsidR="0077623D" w:rsidRDefault="0077623D">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根据财政预算管理要求和年初设定的绩效目标，我单位组织对</w:t>
      </w:r>
      <w:r>
        <w:rPr>
          <w:rFonts w:ascii="宋体" w:hAnsi="宋体" w:cs="宋体"/>
          <w:color w:val="333333"/>
          <w:sz w:val="28"/>
          <w:szCs w:val="28"/>
        </w:rPr>
        <w:t xml:space="preserve"> 2019</w:t>
      </w:r>
      <w:bookmarkStart w:id="0" w:name="_GoBack"/>
      <w:bookmarkEnd w:id="0"/>
      <w:r>
        <w:rPr>
          <w:rFonts w:ascii="宋体" w:hAnsi="宋体" w:cs="宋体" w:hint="eastAsia"/>
          <w:color w:val="333333"/>
          <w:sz w:val="28"/>
          <w:szCs w:val="28"/>
        </w:rPr>
        <w:t>年度项目支出全面开展绩效自评。共涉及资金</w:t>
      </w:r>
      <w:r>
        <w:rPr>
          <w:rFonts w:ascii="宋体" w:hAnsi="宋体" w:cs="宋体"/>
          <w:color w:val="333333"/>
          <w:sz w:val="28"/>
          <w:szCs w:val="28"/>
        </w:rPr>
        <w:t xml:space="preserve"> 1493.618 </w:t>
      </w:r>
      <w:r>
        <w:rPr>
          <w:rFonts w:ascii="宋体" w:hAnsi="宋体" w:cs="宋体" w:hint="eastAsia"/>
          <w:color w:val="333333"/>
          <w:sz w:val="28"/>
          <w:szCs w:val="28"/>
        </w:rPr>
        <w:t>万元，自评覆盖率达到</w:t>
      </w:r>
      <w:r>
        <w:rPr>
          <w:rFonts w:ascii="宋体" w:hAnsi="宋体" w:cs="宋体"/>
          <w:color w:val="333333"/>
          <w:sz w:val="28"/>
          <w:szCs w:val="28"/>
        </w:rPr>
        <w:t>100%</w:t>
      </w:r>
      <w:r>
        <w:rPr>
          <w:rFonts w:ascii="宋体" w:hAnsi="宋体" w:cs="宋体" w:hint="eastAsia"/>
          <w:color w:val="333333"/>
          <w:sz w:val="28"/>
          <w:szCs w:val="28"/>
        </w:rPr>
        <w:t>。共组织对“辰能”等</w:t>
      </w:r>
      <w:r>
        <w:rPr>
          <w:rFonts w:ascii="宋体" w:hAnsi="宋体" w:cs="宋体"/>
          <w:color w:val="333333"/>
          <w:sz w:val="28"/>
          <w:szCs w:val="28"/>
        </w:rPr>
        <w:t xml:space="preserve"> 3 </w:t>
      </w:r>
      <w:r>
        <w:rPr>
          <w:rFonts w:ascii="宋体" w:hAnsi="宋体" w:cs="宋体" w:hint="eastAsia"/>
          <w:color w:val="333333"/>
          <w:sz w:val="28"/>
          <w:szCs w:val="28"/>
        </w:rPr>
        <w:t>个项目进行了绩效评价，共涉及资金</w:t>
      </w:r>
      <w:r>
        <w:rPr>
          <w:rFonts w:ascii="宋体" w:hAnsi="宋体" w:cs="宋体"/>
          <w:color w:val="333333"/>
          <w:sz w:val="28"/>
          <w:szCs w:val="28"/>
        </w:rPr>
        <w:t xml:space="preserve">1493.618  </w:t>
      </w:r>
      <w:r>
        <w:rPr>
          <w:rFonts w:ascii="宋体" w:hAnsi="宋体" w:cs="宋体" w:hint="eastAsia"/>
          <w:color w:val="333333"/>
          <w:sz w:val="28"/>
          <w:szCs w:val="28"/>
        </w:rPr>
        <w:t>万元。从评价情况来看，本部门共开展了</w:t>
      </w:r>
      <w:r>
        <w:rPr>
          <w:rFonts w:ascii="宋体" w:hAnsi="宋体" w:cs="宋体"/>
          <w:color w:val="333333"/>
          <w:sz w:val="28"/>
          <w:szCs w:val="28"/>
        </w:rPr>
        <w:t>3</w:t>
      </w:r>
      <w:r>
        <w:rPr>
          <w:rFonts w:ascii="宋体" w:hAnsi="宋体" w:cs="宋体" w:hint="eastAsia"/>
          <w:color w:val="333333"/>
          <w:sz w:val="28"/>
          <w:szCs w:val="28"/>
        </w:rPr>
        <w:t>项进行了绩效考核。</w:t>
      </w:r>
    </w:p>
    <w:p w:rsidR="0077623D" w:rsidRDefault="0077623D">
      <w:pPr>
        <w:pStyle w:val="NormalWeb"/>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p>
    <w:p w:rsidR="0077623D" w:rsidRDefault="0077623D">
      <w:pPr>
        <w:pStyle w:val="NormalWeb"/>
        <w:widowControl/>
        <w:spacing w:before="180" w:beforeAutospacing="0" w:after="360" w:afterAutospacing="0" w:line="457" w:lineRule="atLeast"/>
        <w:ind w:firstLine="851"/>
        <w:rPr>
          <w:rFonts w:ascii="宋体" w:cs="宋体"/>
          <w:sz w:val="28"/>
          <w:szCs w:val="28"/>
        </w:rPr>
      </w:pPr>
      <w:r>
        <w:rPr>
          <w:rFonts w:ascii="宋体" w:hAnsi="宋体" w:cs="宋体" w:hint="eastAsia"/>
          <w:b/>
          <w:color w:val="333333"/>
          <w:sz w:val="28"/>
          <w:szCs w:val="28"/>
        </w:rPr>
        <w:t>第三部分</w:t>
      </w:r>
      <w:r>
        <w:rPr>
          <w:rFonts w:ascii="宋体" w:hAnsi="宋体" w:cs="宋体"/>
          <w:b/>
          <w:color w:val="333333"/>
          <w:sz w:val="28"/>
          <w:szCs w:val="28"/>
        </w:rPr>
        <w:t xml:space="preserve"> </w:t>
      </w:r>
      <w:r>
        <w:rPr>
          <w:rFonts w:ascii="宋体" w:hAnsi="宋体" w:cs="宋体" w:hint="eastAsia"/>
          <w:b/>
          <w:color w:val="333333"/>
          <w:sz w:val="28"/>
          <w:szCs w:val="28"/>
        </w:rPr>
        <w:t>名词解释</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一、财政拨款收入</w:t>
      </w:r>
      <w:r>
        <w:rPr>
          <w:rFonts w:ascii="宋体" w:hAnsi="宋体" w:cs="宋体" w:hint="eastAsia"/>
          <w:color w:val="333333"/>
          <w:sz w:val="28"/>
          <w:szCs w:val="28"/>
        </w:rPr>
        <w:t>：指县级财政当年拨付的资金。</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二、事业收入</w:t>
      </w:r>
      <w:r>
        <w:rPr>
          <w:rFonts w:ascii="宋体" w:hAnsi="宋体" w:cs="宋体" w:hint="eastAsia"/>
          <w:color w:val="333333"/>
          <w:sz w:val="28"/>
          <w:szCs w:val="28"/>
        </w:rPr>
        <w:t>：指事业单位开展专业业务活动及辅助活动所取得的收入。</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三、经营收入</w:t>
      </w:r>
      <w:r>
        <w:rPr>
          <w:rFonts w:ascii="宋体" w:hAnsi="宋体" w:cs="宋体" w:hint="eastAsia"/>
          <w:color w:val="333333"/>
          <w:sz w:val="28"/>
          <w:szCs w:val="28"/>
        </w:rPr>
        <w:t>：指事业单位在专业业务活动及其辅助活动之外开展非独立核算经营活动取得的收入。</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四、其他收入</w:t>
      </w:r>
      <w:r>
        <w:rPr>
          <w:rFonts w:ascii="宋体" w:hAnsi="宋体" w:cs="宋体" w:hint="eastAsia"/>
          <w:color w:val="333333"/>
          <w:sz w:val="28"/>
          <w:szCs w:val="28"/>
        </w:rPr>
        <w:t>：指除上述“财政拨款收入”、“事业收入”、“经营收入”等以外的收入。</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五、用事业基金弥补收支差额</w:t>
      </w:r>
      <w:r>
        <w:rPr>
          <w:rFonts w:ascii="宋体" w:hAnsi="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六、年初结转和结余</w:t>
      </w:r>
      <w:r>
        <w:rPr>
          <w:rFonts w:ascii="宋体" w:hAnsi="宋体" w:cs="宋体" w:hint="eastAsia"/>
          <w:color w:val="333333"/>
          <w:sz w:val="28"/>
          <w:szCs w:val="28"/>
        </w:rPr>
        <w:t>：指以前年度尚未完成、结转到本年按有关规定继续使用的资金。</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七、结余分配</w:t>
      </w:r>
      <w:r>
        <w:rPr>
          <w:rFonts w:ascii="宋体" w:hAnsi="宋体" w:cs="宋体" w:hint="eastAsia"/>
          <w:color w:val="333333"/>
          <w:sz w:val="28"/>
          <w:szCs w:val="28"/>
        </w:rPr>
        <w:t>：指事业单位按规定提取的职工福利基金、事业基金和缴纳的所得税，以及建设单位按规定应交回的基本建设竣工项目结余资金。</w:t>
      </w:r>
    </w:p>
    <w:p w:rsidR="0077623D" w:rsidRDefault="0077623D">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八、年末结转和结余</w:t>
      </w:r>
      <w:r>
        <w:rPr>
          <w:rFonts w:ascii="宋体" w:hAnsi="宋体" w:cs="宋体" w:hint="eastAsia"/>
          <w:color w:val="333333"/>
          <w:sz w:val="28"/>
          <w:szCs w:val="28"/>
        </w:rPr>
        <w:t>：指本年度或以前年度预算安排、因客观条件发生变化无法按原计划实施，需延迟到以后年度按有关规定继续使用的资金。</w:t>
      </w:r>
    </w:p>
    <w:p w:rsidR="0077623D" w:rsidRDefault="0077623D">
      <w:pPr>
        <w:pStyle w:val="NormalWeb"/>
        <w:widowControl/>
        <w:spacing w:before="180" w:beforeAutospacing="0" w:after="360" w:afterAutospacing="0" w:line="450" w:lineRule="atLeast"/>
        <w:ind w:firstLine="899"/>
        <w:rPr>
          <w:rFonts w:ascii="宋体" w:cs="宋体"/>
          <w:sz w:val="28"/>
          <w:szCs w:val="28"/>
        </w:rPr>
      </w:pPr>
      <w:r>
        <w:rPr>
          <w:rFonts w:ascii="宋体" w:hAnsi="宋体" w:cs="宋体" w:hint="eastAsia"/>
          <w:b/>
          <w:color w:val="333333"/>
          <w:sz w:val="28"/>
          <w:szCs w:val="28"/>
        </w:rPr>
        <w:t>九、基本支出</w:t>
      </w:r>
      <w:r>
        <w:rPr>
          <w:rFonts w:ascii="宋体" w:hAnsi="宋体" w:cs="宋体" w:hint="eastAsia"/>
          <w:color w:val="333333"/>
          <w:sz w:val="28"/>
          <w:szCs w:val="28"/>
        </w:rPr>
        <w:t>：指为保障机构正常运转、完成日常工作任务而发生的人员支出和公用支出。</w:t>
      </w:r>
    </w:p>
    <w:p w:rsidR="0077623D" w:rsidRDefault="0077623D">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十、项目支出</w:t>
      </w:r>
      <w:r>
        <w:rPr>
          <w:rFonts w:ascii="宋体" w:hAnsi="宋体" w:cs="宋体" w:hint="eastAsia"/>
          <w:color w:val="333333"/>
          <w:sz w:val="28"/>
          <w:szCs w:val="28"/>
        </w:rPr>
        <w:t>：指在基本支出之外为完成特定行政任务和事业发展目标所发生的支出。</w:t>
      </w:r>
    </w:p>
    <w:p w:rsidR="0077623D" w:rsidRDefault="0077623D">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十一、经营支出</w:t>
      </w:r>
      <w:r>
        <w:rPr>
          <w:rFonts w:ascii="宋体" w:hAnsi="宋体" w:cs="宋体" w:hint="eastAsia"/>
          <w:color w:val="333333"/>
          <w:sz w:val="28"/>
          <w:szCs w:val="28"/>
        </w:rPr>
        <w:t>：指事业单位在专业业务活动及其辅助活动之外开展非独立核算经营活动发生的支出。</w:t>
      </w:r>
    </w:p>
    <w:p w:rsidR="0077623D" w:rsidRDefault="0077623D">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十二、“三公”经费</w:t>
      </w:r>
      <w:r>
        <w:rPr>
          <w:rFonts w:ascii="宋体" w:hAnsi="宋体" w:cs="宋体" w:hint="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7623D" w:rsidRDefault="0077623D">
      <w:pPr>
        <w:pStyle w:val="NormalWeb"/>
        <w:widowControl/>
        <w:spacing w:before="180" w:beforeAutospacing="0" w:after="360" w:afterAutospacing="0" w:line="450" w:lineRule="atLeast"/>
        <w:ind w:firstLine="729"/>
        <w:rPr>
          <w:rFonts w:ascii="宋体" w:cs="宋体"/>
          <w:sz w:val="28"/>
          <w:szCs w:val="28"/>
        </w:rPr>
      </w:pPr>
      <w:r>
        <w:rPr>
          <w:rFonts w:ascii="宋体" w:hAnsi="宋体" w:cs="宋体" w:hint="eastAsia"/>
          <w:b/>
          <w:color w:val="333333"/>
          <w:sz w:val="28"/>
          <w:szCs w:val="28"/>
        </w:rPr>
        <w:t>十三、机关运行经费</w:t>
      </w:r>
      <w:r>
        <w:rPr>
          <w:rFonts w:ascii="宋体" w:hAnsi="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7623D" w:rsidRDefault="0077623D"/>
    <w:sectPr w:rsidR="0077623D" w:rsidSect="00DF55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053DDF"/>
    <w:rsid w:val="00210E9C"/>
    <w:rsid w:val="00252BF2"/>
    <w:rsid w:val="002B59E1"/>
    <w:rsid w:val="002C1D7C"/>
    <w:rsid w:val="00626257"/>
    <w:rsid w:val="0077623D"/>
    <w:rsid w:val="00963865"/>
    <w:rsid w:val="0097461D"/>
    <w:rsid w:val="00BA49F7"/>
    <w:rsid w:val="00CD6568"/>
    <w:rsid w:val="00DF55A1"/>
    <w:rsid w:val="00F44E6D"/>
    <w:rsid w:val="00FA528C"/>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5A1"/>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F55A1"/>
    <w:pPr>
      <w:spacing w:beforeAutospacing="1" w:afterAutospacing="1"/>
      <w:jc w:val="left"/>
    </w:pPr>
    <w:rPr>
      <w:kern w:val="0"/>
      <w:sz w:val="24"/>
    </w:rPr>
  </w:style>
  <w:style w:type="character" w:styleId="Strong">
    <w:name w:val="Strong"/>
    <w:basedOn w:val="DefaultParagraphFont"/>
    <w:uiPriority w:val="99"/>
    <w:qFormat/>
    <w:rsid w:val="00DF55A1"/>
    <w:rPr>
      <w:rFonts w:cs="Times New Roman"/>
      <w:b/>
    </w:rPr>
  </w:style>
  <w:style w:type="character" w:styleId="FollowedHyperlink">
    <w:name w:val="FollowedHyperlink"/>
    <w:basedOn w:val="DefaultParagraphFont"/>
    <w:uiPriority w:val="99"/>
    <w:rsid w:val="00DF55A1"/>
    <w:rPr>
      <w:rFonts w:cs="Times New Roman"/>
      <w:color w:val="333333"/>
      <w:sz w:val="18"/>
      <w:szCs w:val="18"/>
      <w:u w:val="none"/>
    </w:rPr>
  </w:style>
  <w:style w:type="character" w:styleId="Emphasis">
    <w:name w:val="Emphasis"/>
    <w:basedOn w:val="DefaultParagraphFont"/>
    <w:uiPriority w:val="99"/>
    <w:qFormat/>
    <w:rsid w:val="00DF55A1"/>
    <w:rPr>
      <w:rFonts w:cs="Times New Roman"/>
      <w:i/>
    </w:rPr>
  </w:style>
  <w:style w:type="character" w:styleId="Hyperlink">
    <w:name w:val="Hyperlink"/>
    <w:basedOn w:val="DefaultParagraphFont"/>
    <w:uiPriority w:val="99"/>
    <w:rsid w:val="00DF55A1"/>
    <w:rPr>
      <w:rFonts w:cs="Times New Roman"/>
      <w:color w:val="333333"/>
      <w:sz w:val="18"/>
      <w:szCs w:val="18"/>
      <w:u w:val="none"/>
    </w:rPr>
  </w:style>
  <w:style w:type="character" w:customStyle="1" w:styleId="laiy">
    <w:name w:val="laiy"/>
    <w:basedOn w:val="DefaultParagraphFont"/>
    <w:uiPriority w:val="99"/>
    <w:rsid w:val="00DF55A1"/>
    <w:rPr>
      <w:rFonts w:cs="Times New Roman"/>
    </w:rPr>
  </w:style>
  <w:style w:type="character" w:customStyle="1" w:styleId="zuoz">
    <w:name w:val="zuoz"/>
    <w:basedOn w:val="DefaultParagraphFont"/>
    <w:uiPriority w:val="99"/>
    <w:rsid w:val="00DF55A1"/>
    <w:rPr>
      <w:rFonts w:cs="Times New Roman"/>
    </w:rPr>
  </w:style>
  <w:style w:type="character" w:customStyle="1" w:styleId="update">
    <w:name w:val="update"/>
    <w:basedOn w:val="DefaultParagraphFont"/>
    <w:uiPriority w:val="99"/>
    <w:rsid w:val="00DF55A1"/>
    <w:rPr>
      <w:rFonts w:cs="Times New Roman"/>
    </w:rPr>
  </w:style>
  <w:style w:type="character" w:customStyle="1" w:styleId="hot1">
    <w:name w:val="hot1"/>
    <w:basedOn w:val="DefaultParagraphFont"/>
    <w:uiPriority w:val="99"/>
    <w:rsid w:val="00DF55A1"/>
    <w:rPr>
      <w:rFonts w:cs="Times New Roman"/>
    </w:rPr>
  </w:style>
  <w:style w:type="character" w:customStyle="1" w:styleId="td12">
    <w:name w:val="td12"/>
    <w:basedOn w:val="DefaultParagraphFont"/>
    <w:uiPriority w:val="99"/>
    <w:rsid w:val="00DF55A1"/>
    <w:rPr>
      <w:rFonts w:ascii="Arial" w:hAnsi="Arial" w:cs="Arial"/>
      <w:color w:val="FFFFFF"/>
      <w:sz w:val="16"/>
      <w:szCs w:val="16"/>
    </w:rPr>
  </w:style>
  <w:style w:type="character" w:customStyle="1" w:styleId="td22">
    <w:name w:val="td22"/>
    <w:basedOn w:val="DefaultParagraphFont"/>
    <w:uiPriority w:val="99"/>
    <w:rsid w:val="00DF55A1"/>
    <w:rPr>
      <w:rFonts w:cs="Times New Roman"/>
    </w:rPr>
  </w:style>
  <w:style w:type="character" w:customStyle="1" w:styleId="td32">
    <w:name w:val="td32"/>
    <w:basedOn w:val="DefaultParagraphFont"/>
    <w:uiPriority w:val="99"/>
    <w:rsid w:val="00DF55A1"/>
    <w:rPr>
      <w:rFonts w:cs="Times New Roman"/>
    </w:rPr>
  </w:style>
  <w:style w:type="character" w:customStyle="1" w:styleId="home">
    <w:name w:val="home"/>
    <w:basedOn w:val="DefaultParagraphFont"/>
    <w:uiPriority w:val="99"/>
    <w:rsid w:val="00DF55A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449</TotalTime>
  <Pages>9</Pages>
  <Words>602</Words>
  <Characters>3435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a</cp:lastModifiedBy>
  <cp:revision>3</cp:revision>
  <dcterms:created xsi:type="dcterms:W3CDTF">2017-10-20T06:21:00Z</dcterms:created>
  <dcterms:modified xsi:type="dcterms:W3CDTF">2020-10-14T09:44:00Z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