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7"/>
        <w:widowControl/>
        <w:spacing w:before="180" w:beforeAutospacing="0" w:after="360" w:afterAutospacing="0" w:line="450" w:lineRule="atLeast"/>
        <w:ind w:left="260"/>
        <w:rPr>
          <w:rFonts w:ascii="宋体" w:hAnsi="宋体" w:cs="宋体"/>
          <w:b/>
          <w:color w:val="333333"/>
          <w:sz w:val="28"/>
          <w:szCs w:val="28"/>
        </w:rPr>
      </w:pPr>
      <w:r>
        <w:rPr>
          <w:rFonts w:hint="eastAsia" w:ascii="宋体" w:hAnsi="宋体" w:cs="宋体"/>
          <w:b/>
          <w:color w:val="333333"/>
          <w:sz w:val="21"/>
          <w:szCs w:val="21"/>
        </w:rPr>
        <w:t xml:space="preserve">              </w:t>
      </w:r>
      <w:r>
        <w:rPr>
          <w:rFonts w:hint="eastAsia" w:ascii="宋体" w:hAnsi="宋体" w:cs="宋体"/>
          <w:b/>
          <w:color w:val="333333"/>
          <w:sz w:val="28"/>
          <w:szCs w:val="28"/>
        </w:rPr>
        <w:t>2019年度 绥滨县教师进修学校决算文字说明</w:t>
      </w:r>
    </w:p>
    <w:p>
      <w:pPr>
        <w:pStyle w:val="7"/>
        <w:widowControl/>
        <w:spacing w:before="180" w:beforeAutospacing="0" w:after="360" w:afterAutospacing="0" w:line="450" w:lineRule="atLeast"/>
        <w:ind w:left="260"/>
        <w:rPr>
          <w:rFonts w:ascii="宋体" w:hAnsi="宋体" w:cs="宋体"/>
          <w:b/>
          <w:color w:val="333333"/>
          <w:sz w:val="28"/>
          <w:szCs w:val="28"/>
        </w:rPr>
      </w:pPr>
    </w:p>
    <w:p>
      <w:pPr>
        <w:pStyle w:val="7"/>
        <w:widowControl/>
        <w:spacing w:before="180" w:beforeAutospacing="0" w:after="360" w:afterAutospacing="0" w:line="450" w:lineRule="atLeast"/>
        <w:ind w:left="260"/>
        <w:rPr>
          <w:rFonts w:ascii="宋体" w:hAnsi="宋体" w:cs="宋体"/>
          <w:sz w:val="28"/>
          <w:szCs w:val="28"/>
        </w:rPr>
      </w:pPr>
      <w:r>
        <w:rPr>
          <w:rFonts w:hint="eastAsia" w:ascii="宋体" w:hAnsi="宋体" w:cs="宋体"/>
          <w:b/>
          <w:color w:val="333333"/>
          <w:sz w:val="28"/>
          <w:szCs w:val="28"/>
        </w:rPr>
        <w:t>第一部分 部门概况</w:t>
      </w:r>
    </w:p>
    <w:p>
      <w:pPr>
        <w:pStyle w:val="7"/>
        <w:widowControl/>
        <w:spacing w:before="180" w:beforeAutospacing="0" w:after="360" w:afterAutospacing="0" w:line="450" w:lineRule="atLeast"/>
        <w:ind w:left="260" w:firstLine="733"/>
        <w:rPr>
          <w:rFonts w:ascii="宋体" w:hAnsi="宋体" w:cs="宋体"/>
          <w:sz w:val="28"/>
          <w:szCs w:val="28"/>
        </w:rPr>
      </w:pPr>
      <w:r>
        <w:rPr>
          <w:rFonts w:hint="eastAsia" w:ascii="宋体" w:hAnsi="宋体" w:cs="宋体"/>
          <w:color w:val="333333"/>
          <w:sz w:val="28"/>
          <w:szCs w:val="28"/>
        </w:rPr>
        <w:t> </w:t>
      </w:r>
    </w:p>
    <w:p>
      <w:pPr>
        <w:widowControl/>
        <w:spacing w:before="180" w:after="360" w:line="450" w:lineRule="atLeast"/>
        <w:jc w:val="left"/>
        <w:rPr>
          <w:rFonts w:ascii="宋体" w:hAnsi="宋体" w:cs="宋体"/>
          <w:sz w:val="28"/>
          <w:szCs w:val="28"/>
        </w:rPr>
      </w:pPr>
      <w:r>
        <w:rPr>
          <w:rFonts w:hint="eastAsia" w:ascii="宋体" w:hAnsi="宋体" w:cs="宋体"/>
          <w:color w:val="333333"/>
          <w:sz w:val="28"/>
          <w:szCs w:val="28"/>
        </w:rPr>
        <w:t xml:space="preserve">    一、主要职能   </w:t>
      </w:r>
      <w:r>
        <w:rPr>
          <w:rFonts w:ascii="宋体" w:hAnsi="宋体" w:cs="宋体"/>
          <w:color w:val="333333"/>
          <w:sz w:val="28"/>
          <w:szCs w:val="28"/>
        </w:rPr>
        <w:t>教师进修学校是由县级人民政府领导，县级教育行政部门主管，是本地区中小学幼儿园教师专业发展、教育教学研究、教育信息化发展的指导服务与组织管理的事业机构，是</w:t>
      </w:r>
      <w:r>
        <w:rPr>
          <w:rFonts w:ascii="宋体" w:hAnsi="宋体" w:cs="宋体"/>
          <w:color w:val="333333"/>
          <w:sz w:val="28"/>
          <w:szCs w:val="28"/>
        </w:rPr>
        <w:br/>
      </w:r>
      <w:r>
        <w:rPr>
          <w:rFonts w:ascii="宋体" w:hAnsi="宋体" w:cs="宋体"/>
          <w:color w:val="333333"/>
          <w:sz w:val="28"/>
          <w:szCs w:val="28"/>
        </w:rPr>
        <w:t>具有独立法人资格的办学实体</w:t>
      </w:r>
      <w:r>
        <w:rPr>
          <w:rFonts w:hint="eastAsia" w:ascii="宋体" w:hAnsi="宋体" w:cs="宋体"/>
          <w:color w:val="333333"/>
          <w:sz w:val="28"/>
          <w:szCs w:val="28"/>
        </w:rPr>
        <w:t>。</w:t>
      </w:r>
      <w:r>
        <w:rPr>
          <w:rFonts w:hint="eastAsia" w:ascii="宋体" w:hAnsi="宋体" w:cs="宋体"/>
          <w:color w:val="333333"/>
          <w:sz w:val="28"/>
          <w:szCs w:val="28"/>
          <w:shd w:val="clear" w:color="040000" w:fill="FFFFFF"/>
        </w:rPr>
        <w:t xml:space="preserve">   </w:t>
      </w:r>
    </w:p>
    <w:p>
      <w:pPr>
        <w:pStyle w:val="7"/>
        <w:widowControl/>
        <w:spacing w:before="180" w:beforeAutospacing="0" w:after="360" w:afterAutospacing="0" w:line="450" w:lineRule="atLeast"/>
        <w:ind w:left="260" w:firstLine="733"/>
        <w:rPr>
          <w:rFonts w:ascii="宋体" w:hAnsi="宋体" w:cs="宋体"/>
          <w:sz w:val="28"/>
          <w:szCs w:val="28"/>
        </w:rPr>
      </w:pPr>
      <w:r>
        <w:rPr>
          <w:rFonts w:hint="eastAsia" w:ascii="宋体" w:hAnsi="宋体" w:cs="宋体"/>
          <w:color w:val="333333"/>
          <w:sz w:val="28"/>
          <w:szCs w:val="28"/>
        </w:rPr>
        <w:t>二、机构设置及部门决算单位构成</w:t>
      </w:r>
    </w:p>
    <w:p>
      <w:pPr>
        <w:pStyle w:val="7"/>
        <w:widowControl/>
        <w:spacing w:before="180" w:beforeAutospacing="0" w:after="360" w:afterAutospacing="0" w:line="450" w:lineRule="atLeast"/>
        <w:ind w:left="260" w:firstLine="733"/>
        <w:rPr>
          <w:rFonts w:ascii="宋体" w:hAnsi="宋体" w:cs="宋体"/>
          <w:color w:val="333333"/>
          <w:sz w:val="28"/>
          <w:szCs w:val="28"/>
        </w:rPr>
      </w:pPr>
      <w:r>
        <w:rPr>
          <w:rFonts w:hint="eastAsia" w:ascii="宋体" w:hAnsi="宋体" w:cs="宋体"/>
          <w:color w:val="333333"/>
          <w:sz w:val="28"/>
          <w:szCs w:val="28"/>
        </w:rPr>
        <w:t>为全额事业单位，内设13个内设机构，校长室、副校长室、</w:t>
      </w:r>
      <w:r>
        <w:rPr>
          <w:rFonts w:ascii="宋体" w:hAnsi="宋体" w:cs="宋体"/>
          <w:color w:val="333333"/>
          <w:sz w:val="28"/>
          <w:szCs w:val="28"/>
        </w:rPr>
        <w:t>中学教研部、小学幼儿教研部、艺体教研部、信息技术教研部、德育综合教研部、干训部、继续教育管理办公室、综合办公室、财会室、教育科研所、语言文字工作委员会办公室</w:t>
      </w:r>
      <w:r>
        <w:rPr>
          <w:rFonts w:hint="eastAsia" w:ascii="宋体" w:hAnsi="宋体" w:cs="宋体"/>
          <w:color w:val="333333"/>
          <w:sz w:val="28"/>
          <w:szCs w:val="28"/>
        </w:rPr>
        <w:t>。为一级预算单位。</w:t>
      </w:r>
    </w:p>
    <w:p>
      <w:pPr>
        <w:pStyle w:val="7"/>
        <w:widowControl/>
        <w:spacing w:before="180" w:beforeAutospacing="0" w:after="360" w:afterAutospacing="0" w:line="450" w:lineRule="atLeast"/>
        <w:ind w:left="260" w:firstLine="733"/>
        <w:rPr>
          <w:rFonts w:ascii="宋体" w:hAnsi="宋体" w:cs="宋体"/>
          <w:sz w:val="28"/>
          <w:szCs w:val="28"/>
        </w:rPr>
      </w:pPr>
      <w:r>
        <w:rPr>
          <w:rFonts w:hint="eastAsia" w:ascii="宋体" w:hAnsi="宋体" w:cs="宋体"/>
          <w:color w:val="333333"/>
          <w:sz w:val="28"/>
          <w:szCs w:val="28"/>
        </w:rPr>
        <w:t>三、人员构成</w:t>
      </w:r>
    </w:p>
    <w:p>
      <w:pPr>
        <w:pStyle w:val="7"/>
        <w:widowControl/>
        <w:spacing w:before="180" w:beforeAutospacing="0" w:after="360" w:afterAutospacing="0" w:line="450" w:lineRule="atLeast"/>
        <w:ind w:left="458"/>
        <w:rPr>
          <w:rFonts w:ascii="宋体" w:hAnsi="宋体" w:cs="宋体"/>
          <w:sz w:val="28"/>
          <w:szCs w:val="28"/>
        </w:rPr>
      </w:pPr>
      <w:r>
        <w:rPr>
          <w:rFonts w:hint="eastAsia" w:ascii="宋体" w:hAnsi="宋体" w:cs="宋体"/>
          <w:color w:val="333333"/>
          <w:sz w:val="28"/>
          <w:szCs w:val="28"/>
        </w:rPr>
        <w:t> 事业编制 40个，在职46人，退休50人。</w:t>
      </w:r>
    </w:p>
    <w:p>
      <w:pPr>
        <w:pStyle w:val="7"/>
        <w:widowControl/>
        <w:spacing w:before="180" w:beforeAutospacing="0" w:after="360" w:afterAutospacing="0" w:line="450" w:lineRule="atLeast"/>
        <w:ind w:left="260"/>
        <w:rPr>
          <w:rFonts w:ascii="宋体" w:hAnsi="宋体" w:cs="宋体"/>
          <w:sz w:val="28"/>
          <w:szCs w:val="28"/>
        </w:rPr>
      </w:pPr>
      <w:r>
        <w:rPr>
          <w:rFonts w:hint="eastAsia" w:ascii="宋体" w:hAnsi="宋体" w:cs="宋体"/>
          <w:color w:val="333333"/>
          <w:sz w:val="28"/>
          <w:szCs w:val="28"/>
        </w:rPr>
        <w:t> </w:t>
      </w:r>
    </w:p>
    <w:p>
      <w:pPr>
        <w:pStyle w:val="7"/>
        <w:widowControl/>
        <w:spacing w:before="492" w:beforeAutospacing="0" w:after="672" w:afterAutospacing="0" w:line="450" w:lineRule="atLeast"/>
        <w:ind w:left="262"/>
        <w:rPr>
          <w:rFonts w:ascii="宋体" w:hAnsi="宋体" w:cs="宋体"/>
          <w:sz w:val="28"/>
          <w:szCs w:val="28"/>
        </w:rPr>
      </w:pPr>
      <w:r>
        <w:rPr>
          <w:rFonts w:hint="eastAsia" w:ascii="宋体" w:hAnsi="宋体" w:cs="宋体"/>
          <w:b/>
          <w:color w:val="333333"/>
          <w:sz w:val="28"/>
          <w:szCs w:val="28"/>
        </w:rPr>
        <w:t>第二部分2019年度部门决算情况说明</w:t>
      </w:r>
    </w:p>
    <w:p>
      <w:pPr>
        <w:pStyle w:val="7"/>
        <w:widowControl/>
        <w:shd w:val="clear" w:color="060000" w:fill="FFFFFF"/>
        <w:spacing w:beforeAutospacing="0" w:after="225" w:afterAutospacing="0"/>
        <w:ind w:left="90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一、2019年度收入支出决算总体情况说明</w:t>
      </w:r>
    </w:p>
    <w:p>
      <w:pPr>
        <w:pStyle w:val="7"/>
        <w:widowControl/>
        <w:shd w:val="clear" w:color="060000" w:fill="FFFFFF"/>
        <w:spacing w:beforeAutospacing="0" w:after="225" w:afterAutospacing="0"/>
        <w:ind w:firstLine="79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2019年度收入总计663.04万元，支出总计673.69万元，与上年相比，收入总计减少50.58万元，减少7.09%；支出总计减少29.28万元，减少4.17%。</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二、 2019年度收入决算情况说明</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本年收入合计663.04万元，其中：财政拨款收入663.04万元，占100%；其他收入0万元，占0%。</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三、2019年度支出决算情况说明</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本年支出合计673.69万元，其中：基本支出665.77万元，占  98.82%；项目支出7.92万元，占1.18%；</w:t>
      </w:r>
    </w:p>
    <w:p>
      <w:pPr>
        <w:pStyle w:val="7"/>
        <w:widowControl/>
        <w:shd w:val="clear" w:color="060000" w:fill="FFFFFF"/>
        <w:spacing w:beforeAutospacing="0" w:afterAutospacing="0"/>
        <w:ind w:left="135" w:right="270"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四、2019年度财政拨款收入支出决算总体情况说明</w:t>
      </w:r>
    </w:p>
    <w:p>
      <w:pPr>
        <w:pStyle w:val="7"/>
        <w:widowControl/>
        <w:shd w:val="clear" w:color="060000" w:fill="FFFFFF"/>
        <w:spacing w:beforeAutospacing="0" w:afterAutospacing="0"/>
        <w:ind w:left="135" w:right="270" w:firstLine="705"/>
        <w:jc w:val="both"/>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2019年度财政拨款收入663.04万元，与上年相比，减少50.58万元，减少7.09%；2019年度财政拨款支出673.69万元，与上年相比，减少29.28万元，减少4.17%。</w:t>
      </w:r>
    </w:p>
    <w:p>
      <w:pPr>
        <w:pStyle w:val="7"/>
        <w:widowControl/>
        <w:shd w:val="clear" w:color="060000" w:fill="FFFFFF"/>
        <w:spacing w:beforeAutospacing="0" w:afterAutospacing="0"/>
        <w:ind w:left="135" w:right="270"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五、2019年度一般公共预算财政拨款支出决算情况说明</w:t>
      </w:r>
    </w:p>
    <w:p>
      <w:pPr>
        <w:pStyle w:val="7"/>
        <w:widowControl/>
        <w:shd w:val="clear" w:color="060000" w:fill="FFFFFF"/>
        <w:spacing w:beforeAutospacing="0" w:after="225" w:afterAutospacing="0"/>
        <w:ind w:left="135" w:firstLine="70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（一）财政拨款支出决算总体情况。</w:t>
      </w:r>
    </w:p>
    <w:p>
      <w:pPr>
        <w:pStyle w:val="7"/>
        <w:widowControl/>
        <w:shd w:val="clear" w:color="060000" w:fill="FFFFFF"/>
        <w:spacing w:beforeAutospacing="0" w:after="225" w:afterAutospacing="0"/>
        <w:ind w:left="135" w:firstLine="73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2019年度财政拨款支出673.69万元，占本年支出合计的100%。与上年相比，财政拨款支出减少29.28万元，减少4.17%%。</w:t>
      </w:r>
    </w:p>
    <w:p>
      <w:pPr>
        <w:pStyle w:val="7"/>
        <w:widowControl/>
        <w:shd w:val="clear" w:color="060000" w:fill="FFFFFF"/>
        <w:spacing w:beforeAutospacing="0" w:after="225" w:afterAutospacing="0"/>
        <w:ind w:left="90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（二）财政拨款支出决算结构情况。</w:t>
      </w:r>
    </w:p>
    <w:p>
      <w:pPr>
        <w:pStyle w:val="7"/>
        <w:widowControl/>
        <w:shd w:val="clear" w:color="060000" w:fill="FFFFFF"/>
        <w:spacing w:beforeAutospacing="0" w:after="225" w:afterAutospacing="0"/>
        <w:ind w:firstLine="1020"/>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2019年度财政拨款支出673.69万元，主要用于以下方面：</w:t>
      </w:r>
      <w:r>
        <w:rPr>
          <w:rStyle w:val="3"/>
          <w:rFonts w:hint="eastAsia" w:ascii="宋体" w:hAnsi="宋体" w:cs="宋体"/>
          <w:color w:val="373737"/>
          <w:sz w:val="28"/>
          <w:szCs w:val="28"/>
          <w:shd w:val="clear" w:color="090000" w:fill="FFFFFF"/>
        </w:rPr>
        <w:t>社会保障和就业（类）</w:t>
      </w:r>
      <w:r>
        <w:rPr>
          <w:rFonts w:hint="eastAsia" w:ascii="宋体" w:hAnsi="宋体" w:cs="宋体"/>
          <w:color w:val="373737"/>
          <w:sz w:val="28"/>
          <w:szCs w:val="28"/>
          <w:shd w:val="clear" w:color="070000" w:fill="FFFFFF"/>
        </w:rPr>
        <w:t>支出142.32万元，占21.13%；</w:t>
      </w:r>
      <w:r>
        <w:rPr>
          <w:rStyle w:val="3"/>
          <w:rFonts w:hint="eastAsia" w:ascii="宋体" w:hAnsi="宋体" w:cs="宋体"/>
          <w:color w:val="373737"/>
          <w:sz w:val="28"/>
          <w:szCs w:val="28"/>
          <w:shd w:val="clear" w:color="090000" w:fill="FFFFFF"/>
        </w:rPr>
        <w:t>教育支出（类）</w:t>
      </w:r>
      <w:r>
        <w:rPr>
          <w:rFonts w:hint="eastAsia" w:ascii="宋体" w:hAnsi="宋体" w:cs="宋体"/>
          <w:color w:val="373737"/>
          <w:sz w:val="28"/>
          <w:szCs w:val="28"/>
          <w:shd w:val="clear" w:color="070000" w:fill="FFFFFF"/>
        </w:rPr>
        <w:t>支出490.82万元，占72.86%；</w:t>
      </w:r>
      <w:r>
        <w:rPr>
          <w:rStyle w:val="3"/>
          <w:rFonts w:hint="eastAsia" w:ascii="宋体" w:hAnsi="宋体" w:cs="宋体"/>
          <w:color w:val="373737"/>
          <w:sz w:val="28"/>
          <w:szCs w:val="28"/>
          <w:shd w:val="clear" w:color="090000" w:fill="FFFFFF"/>
        </w:rPr>
        <w:t>农林水（类）</w:t>
      </w:r>
      <w:r>
        <w:rPr>
          <w:rFonts w:hint="eastAsia" w:ascii="宋体" w:hAnsi="宋体" w:cs="宋体"/>
          <w:color w:val="373737"/>
          <w:sz w:val="28"/>
          <w:szCs w:val="28"/>
          <w:shd w:val="clear" w:color="070000" w:fill="FFFFFF"/>
        </w:rPr>
        <w:t>支出7.92万元，占1.18%；</w:t>
      </w:r>
      <w:r>
        <w:rPr>
          <w:rStyle w:val="3"/>
          <w:rFonts w:hint="eastAsia" w:ascii="宋体" w:hAnsi="宋体" w:cs="宋体"/>
          <w:color w:val="373737"/>
          <w:sz w:val="28"/>
          <w:szCs w:val="28"/>
          <w:shd w:val="clear" w:color="090000" w:fill="FFFFFF"/>
        </w:rPr>
        <w:t>住房保障（类）</w:t>
      </w:r>
      <w:r>
        <w:rPr>
          <w:rFonts w:hint="eastAsia" w:ascii="宋体" w:hAnsi="宋体" w:cs="宋体"/>
          <w:color w:val="373737"/>
          <w:sz w:val="28"/>
          <w:szCs w:val="28"/>
          <w:shd w:val="clear" w:color="070000" w:fill="FFFFFF"/>
        </w:rPr>
        <w:t>支出 32.62万元，占4.84%。</w:t>
      </w:r>
    </w:p>
    <w:p>
      <w:pPr>
        <w:pStyle w:val="7"/>
        <w:widowControl/>
        <w:shd w:val="clear" w:color="060000" w:fill="FFFFFF"/>
        <w:spacing w:beforeAutospacing="0" w:after="225" w:afterAutospacing="0"/>
        <w:ind w:left="90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（三）财政拨款支出决算具体情况。（根据单位实际科目）</w:t>
      </w:r>
    </w:p>
    <w:p>
      <w:pPr>
        <w:pStyle w:val="7"/>
        <w:widowControl/>
        <w:shd w:val="clear" w:color="060000" w:fill="FFFFFF"/>
        <w:spacing w:beforeAutospacing="0" w:after="225" w:afterAutospacing="0"/>
        <w:ind w:firstLine="990"/>
        <w:textAlignment w:val="baseline"/>
        <w:rPr>
          <w:rFonts w:ascii="宋体" w:hAnsi="宋体" w:cs="宋体"/>
          <w:color w:val="373737"/>
          <w:sz w:val="28"/>
          <w:szCs w:val="28"/>
          <w:shd w:val="clear" w:color="070000" w:fill="FFFFFF"/>
        </w:rPr>
      </w:pPr>
      <w:r>
        <w:rPr>
          <w:rFonts w:hint="eastAsia" w:ascii="宋体" w:hAnsi="宋体" w:cs="宋体"/>
          <w:color w:val="373737"/>
          <w:sz w:val="28"/>
          <w:szCs w:val="28"/>
          <w:shd w:val="clear" w:color="070000" w:fill="FFFFFF"/>
        </w:rPr>
        <w:t>2019年度财政拨款支出年初预算为628.77万元，支出决算为673.69万元，完成年初预算的107.14%。决算数大于预算数的主要原因：</w:t>
      </w:r>
      <w:r>
        <w:rPr>
          <w:rFonts w:hint="eastAsia" w:ascii="宋体" w:hAnsi="宋体" w:cs="宋体"/>
          <w:color w:val="373737"/>
          <w:sz w:val="28"/>
          <w:szCs w:val="28"/>
          <w:shd w:val="clear" w:color="auto" w:fill="FFFFFF"/>
        </w:rPr>
        <w:t>2019年在职、离退休职工工资增长了和由于工资的增长相应的医疗保险、住房公积金、住房提租补贴相应的缴交比例也随之增加，所以决算数大于预算数。</w:t>
      </w:r>
    </w:p>
    <w:p>
      <w:pPr>
        <w:pStyle w:val="7"/>
        <w:widowControl/>
        <w:shd w:val="clear" w:color="060000" w:fill="FFFFFF"/>
        <w:spacing w:beforeAutospacing="0" w:after="225" w:afterAutospacing="0"/>
        <w:ind w:firstLine="990"/>
        <w:textAlignment w:val="baseline"/>
        <w:rPr>
          <w:rFonts w:ascii="宋体" w:hAnsi="宋体" w:cs="宋体"/>
          <w:color w:val="373737"/>
          <w:sz w:val="28"/>
          <w:szCs w:val="28"/>
          <w:shd w:val="clear" w:color="070000" w:fill="FFFFFF"/>
        </w:rPr>
      </w:pP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1. 社会保障和就业（类）行政事业单位离退休（款）未归口管理的行政单位离退休（项）。</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年初预算为</w:t>
      </w:r>
      <w:r>
        <w:rPr>
          <w:rStyle w:val="3"/>
          <w:rFonts w:hint="eastAsia" w:ascii="宋体" w:hAnsi="宋体" w:cs="宋体"/>
          <w:color w:val="373737"/>
          <w:sz w:val="28"/>
          <w:szCs w:val="28"/>
          <w:shd w:val="clear" w:color="090000" w:fill="FFFFFF"/>
          <w:lang w:val="en-US" w:eastAsia="zh-CN"/>
        </w:rPr>
        <w:t>147</w:t>
      </w:r>
      <w:r>
        <w:rPr>
          <w:rFonts w:hint="eastAsia" w:ascii="宋体" w:hAnsi="宋体" w:cs="宋体"/>
          <w:color w:val="373737"/>
          <w:sz w:val="28"/>
          <w:szCs w:val="28"/>
          <w:shd w:val="clear" w:color="070000" w:fill="FFFFFF"/>
        </w:rPr>
        <w:t>万元，支出决算为</w:t>
      </w:r>
      <w:r>
        <w:rPr>
          <w:rStyle w:val="3"/>
          <w:rFonts w:hint="eastAsia" w:ascii="宋体" w:hAnsi="宋体" w:cs="宋体"/>
          <w:color w:val="373737"/>
          <w:sz w:val="28"/>
          <w:szCs w:val="28"/>
          <w:shd w:val="clear" w:color="090000" w:fill="FFFFFF"/>
        </w:rPr>
        <w:t>142.32</w:t>
      </w:r>
      <w:r>
        <w:rPr>
          <w:rFonts w:hint="eastAsia" w:ascii="宋体" w:hAnsi="宋体" w:cs="宋体"/>
          <w:color w:val="373737"/>
          <w:sz w:val="28"/>
          <w:szCs w:val="28"/>
          <w:shd w:val="clear" w:color="070000" w:fill="FFFFFF"/>
        </w:rPr>
        <w:t>万元，完成年初预算的%。决算数</w:t>
      </w:r>
      <w:r>
        <w:rPr>
          <w:rFonts w:hint="eastAsia" w:ascii="宋体" w:hAnsi="宋体" w:cs="宋体"/>
          <w:color w:val="373737"/>
          <w:sz w:val="28"/>
          <w:szCs w:val="28"/>
          <w:shd w:val="clear" w:color="070000" w:fill="FFFFFF"/>
          <w:lang w:eastAsia="zh-CN"/>
        </w:rPr>
        <w:t>小</w:t>
      </w:r>
      <w:r>
        <w:rPr>
          <w:rFonts w:hint="eastAsia" w:ascii="宋体" w:hAnsi="宋体" w:cs="宋体"/>
          <w:color w:val="373737"/>
          <w:sz w:val="28"/>
          <w:szCs w:val="28"/>
          <w:shd w:val="clear" w:color="070000" w:fill="FFFFFF"/>
        </w:rPr>
        <w:t xml:space="preserve">于预算数的主要原因是 </w:t>
      </w:r>
      <w:r>
        <w:rPr>
          <w:rFonts w:hint="eastAsia" w:ascii="宋体" w:hAnsi="宋体" w:cs="宋体"/>
          <w:color w:val="373737"/>
          <w:sz w:val="28"/>
          <w:szCs w:val="28"/>
          <w:shd w:val="clear" w:color="070000" w:fill="FFFFFF"/>
          <w:lang w:eastAsia="zh-CN"/>
        </w:rPr>
        <w:t>退休死亡</w:t>
      </w:r>
      <w:r>
        <w:rPr>
          <w:rFonts w:hint="eastAsia" w:ascii="宋体" w:hAnsi="宋体" w:cs="宋体"/>
          <w:color w:val="373737"/>
          <w:sz w:val="28"/>
          <w:szCs w:val="28"/>
          <w:shd w:val="clear" w:color="070000" w:fill="FFFFFF"/>
        </w:rPr>
        <w:t>退休工资</w:t>
      </w:r>
      <w:r>
        <w:rPr>
          <w:rFonts w:hint="eastAsia" w:ascii="宋体" w:hAnsi="宋体" w:cs="宋体"/>
          <w:color w:val="373737"/>
          <w:sz w:val="28"/>
          <w:szCs w:val="28"/>
          <w:shd w:val="clear" w:color="070000" w:fill="FFFFFF"/>
          <w:lang w:eastAsia="zh-CN"/>
        </w:rPr>
        <w:t>减少</w:t>
      </w:r>
      <w:r>
        <w:rPr>
          <w:rFonts w:hint="eastAsia" w:ascii="宋体" w:hAnsi="宋体" w:cs="宋体"/>
          <w:color w:val="373737"/>
          <w:sz w:val="28"/>
          <w:szCs w:val="28"/>
          <w:shd w:val="clear" w:color="070000" w:fill="FFFFFF"/>
        </w:rPr>
        <w:t>，</w:t>
      </w:r>
      <w:r>
        <w:rPr>
          <w:rFonts w:hint="eastAsia" w:ascii="宋体" w:hAnsi="宋体" w:cs="宋体"/>
          <w:color w:val="373737"/>
          <w:sz w:val="28"/>
          <w:szCs w:val="28"/>
          <w:shd w:val="clear" w:color="070000" w:fill="FFFFFF"/>
          <w:lang w:eastAsia="zh-CN"/>
        </w:rPr>
        <w:t>在职转</w:t>
      </w:r>
      <w:r>
        <w:rPr>
          <w:rFonts w:hint="eastAsia" w:ascii="宋体" w:hAnsi="宋体" w:cs="宋体"/>
          <w:color w:val="373737"/>
          <w:sz w:val="28"/>
          <w:szCs w:val="28"/>
          <w:shd w:val="clear" w:color="070000" w:fill="FFFFFF"/>
        </w:rPr>
        <w:t>养老保险缴费</w:t>
      </w:r>
      <w:r>
        <w:rPr>
          <w:rFonts w:hint="eastAsia" w:ascii="宋体" w:hAnsi="宋体" w:cs="宋体"/>
          <w:color w:val="373737"/>
          <w:sz w:val="28"/>
          <w:szCs w:val="28"/>
          <w:shd w:val="clear" w:color="070000" w:fill="FFFFFF"/>
          <w:lang w:eastAsia="zh-CN"/>
        </w:rPr>
        <w:t>减少</w:t>
      </w:r>
      <w:r>
        <w:rPr>
          <w:rFonts w:hint="eastAsia" w:ascii="宋体" w:hAnsi="宋体" w:cs="宋体"/>
          <w:color w:val="373737"/>
          <w:sz w:val="28"/>
          <w:szCs w:val="28"/>
          <w:shd w:val="clear" w:color="070000" w:fill="FFFFFF"/>
        </w:rPr>
        <w:t>。</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2. 教育支出。</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年初预算为</w:t>
      </w:r>
      <w:r>
        <w:rPr>
          <w:rStyle w:val="3"/>
          <w:rFonts w:hint="eastAsia" w:ascii="宋体" w:hAnsi="宋体" w:cs="宋体"/>
          <w:color w:val="373737"/>
          <w:sz w:val="28"/>
          <w:szCs w:val="28"/>
          <w:shd w:val="clear" w:color="090000" w:fill="FFFFFF"/>
          <w:lang w:val="en-US" w:eastAsia="zh-CN"/>
        </w:rPr>
        <w:t>448.49</w:t>
      </w:r>
      <w:r>
        <w:rPr>
          <w:rFonts w:hint="eastAsia" w:ascii="宋体" w:hAnsi="宋体" w:cs="宋体"/>
          <w:color w:val="373737"/>
          <w:sz w:val="28"/>
          <w:szCs w:val="28"/>
          <w:shd w:val="clear" w:color="070000" w:fill="FFFFFF"/>
        </w:rPr>
        <w:t>万元，支出决算为</w:t>
      </w:r>
      <w:r>
        <w:rPr>
          <w:rStyle w:val="3"/>
          <w:rFonts w:hint="eastAsia" w:ascii="宋体" w:hAnsi="宋体" w:cs="宋体"/>
          <w:color w:val="373737"/>
          <w:sz w:val="28"/>
          <w:szCs w:val="28"/>
          <w:shd w:val="clear" w:color="090000" w:fill="FFFFFF"/>
        </w:rPr>
        <w:t>490.82</w:t>
      </w:r>
      <w:r>
        <w:rPr>
          <w:rFonts w:hint="eastAsia" w:ascii="宋体" w:hAnsi="宋体" w:cs="宋体"/>
          <w:color w:val="373737"/>
          <w:sz w:val="28"/>
          <w:szCs w:val="28"/>
          <w:shd w:val="clear" w:color="070000" w:fill="FFFFFF"/>
        </w:rPr>
        <w:t>万元，完成年初预算的</w:t>
      </w:r>
      <w:r>
        <w:rPr>
          <w:rFonts w:hint="eastAsia" w:ascii="宋体" w:hAnsi="宋体" w:cs="宋体"/>
          <w:color w:val="373737"/>
          <w:sz w:val="28"/>
          <w:szCs w:val="28"/>
          <w:shd w:val="clear" w:color="070000" w:fill="FFFFFF"/>
          <w:lang w:val="en-US" w:eastAsia="zh-CN"/>
        </w:rPr>
        <w:t>109.44</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%。决算数大于预算数的主要原因 在职职工工资增加 。</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3. 农林水（类）农业（款）行政运行（项）。</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年初预算为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万元，支出决算为</w:t>
      </w:r>
      <w:r>
        <w:rPr>
          <w:rStyle w:val="3"/>
          <w:rFonts w:hint="eastAsia" w:ascii="宋体" w:hAnsi="宋体" w:cs="宋体"/>
          <w:color w:val="373737"/>
          <w:sz w:val="28"/>
          <w:szCs w:val="28"/>
          <w:shd w:val="clear" w:color="090000" w:fill="FFFFFF"/>
        </w:rPr>
        <w:t>7.92</w:t>
      </w:r>
      <w:r>
        <w:rPr>
          <w:rFonts w:hint="eastAsia" w:ascii="宋体" w:hAnsi="宋体" w:cs="宋体"/>
          <w:color w:val="373737"/>
          <w:sz w:val="28"/>
          <w:szCs w:val="28"/>
          <w:shd w:val="clear" w:color="070000" w:fill="FFFFFF"/>
        </w:rPr>
        <w:t>万元，完成年初预算的</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%。决算数大于预算数的主要原因是2019增加扶贫补助。</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4. 住房保障（类）住房改革支出（款）住房公积金（项）。</w:t>
      </w:r>
    </w:p>
    <w:p>
      <w:pPr>
        <w:pStyle w:val="7"/>
        <w:widowControl/>
        <w:shd w:val="clear" w:color="060000" w:fill="FFFFFF"/>
        <w:spacing w:beforeAutospacing="0" w:after="225" w:afterAutospacing="0"/>
        <w:ind w:left="165" w:firstLine="480"/>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年初预算为</w:t>
      </w:r>
      <w:r>
        <w:rPr>
          <w:rFonts w:hint="eastAsia" w:ascii="宋体" w:hAnsi="宋体" w:cs="宋体"/>
          <w:color w:val="373737"/>
          <w:sz w:val="28"/>
          <w:szCs w:val="28"/>
          <w:shd w:val="clear" w:color="070000" w:fill="FFFFFF"/>
          <w:lang w:val="en-US" w:eastAsia="zh-CN"/>
        </w:rPr>
        <w:t>33.28</w:t>
      </w:r>
      <w:r>
        <w:rPr>
          <w:rFonts w:hint="eastAsia" w:ascii="宋体" w:hAnsi="宋体" w:cs="宋体"/>
          <w:color w:val="373737"/>
          <w:sz w:val="28"/>
          <w:szCs w:val="28"/>
          <w:shd w:val="clear" w:color="070000" w:fill="FFFFFF"/>
        </w:rPr>
        <w:t>万元，支出决算为32.62万元，完成年初预算的</w:t>
      </w:r>
      <w:r>
        <w:rPr>
          <w:rFonts w:hint="eastAsia" w:ascii="宋体" w:hAnsi="宋体" w:cs="宋体"/>
          <w:color w:val="373737"/>
          <w:sz w:val="28"/>
          <w:szCs w:val="28"/>
          <w:shd w:val="clear" w:color="070000" w:fill="FFFFFF"/>
          <w:lang w:val="en-US" w:eastAsia="zh-CN"/>
        </w:rPr>
        <w:t>98.02</w:t>
      </w:r>
      <w:r>
        <w:rPr>
          <w:rFonts w:hint="eastAsia" w:ascii="宋体" w:hAnsi="宋体" w:cs="宋体"/>
          <w:color w:val="373737"/>
          <w:sz w:val="28"/>
          <w:szCs w:val="28"/>
          <w:shd w:val="clear" w:color="070000" w:fill="FFFFFF"/>
        </w:rPr>
        <w:t>0%。决算数</w:t>
      </w:r>
      <w:r>
        <w:rPr>
          <w:rFonts w:hint="eastAsia" w:ascii="宋体" w:hAnsi="宋体" w:cs="宋体"/>
          <w:color w:val="373737"/>
          <w:sz w:val="28"/>
          <w:szCs w:val="28"/>
          <w:shd w:val="clear" w:color="070000" w:fill="FFFFFF"/>
          <w:lang w:eastAsia="zh-CN"/>
        </w:rPr>
        <w:t>小</w:t>
      </w:r>
      <w:r>
        <w:rPr>
          <w:rFonts w:hint="eastAsia" w:ascii="宋体" w:hAnsi="宋体" w:cs="宋体"/>
          <w:color w:val="373737"/>
          <w:sz w:val="28"/>
          <w:szCs w:val="28"/>
          <w:shd w:val="clear" w:color="070000" w:fill="FFFFFF"/>
        </w:rPr>
        <w:t>于预算数的主要原因是2019年在职职工</w:t>
      </w:r>
      <w:r>
        <w:rPr>
          <w:rFonts w:hint="eastAsia" w:ascii="宋体" w:hAnsi="宋体" w:cs="宋体"/>
          <w:color w:val="373737"/>
          <w:sz w:val="28"/>
          <w:szCs w:val="28"/>
          <w:shd w:val="clear" w:color="070000" w:fill="FFFFFF"/>
          <w:lang w:eastAsia="zh-CN"/>
        </w:rPr>
        <w:t>退休</w:t>
      </w:r>
      <w:r>
        <w:rPr>
          <w:rFonts w:hint="eastAsia" w:ascii="宋体" w:hAnsi="宋体" w:cs="宋体"/>
          <w:color w:val="373737"/>
          <w:sz w:val="28"/>
          <w:szCs w:val="28"/>
          <w:shd w:val="clear" w:color="070000" w:fill="FFFFFF"/>
        </w:rPr>
        <w:t>，使住房公积金的缴费</w:t>
      </w:r>
      <w:r>
        <w:rPr>
          <w:rFonts w:hint="eastAsia" w:ascii="宋体" w:hAnsi="宋体" w:cs="宋体"/>
          <w:color w:val="373737"/>
          <w:sz w:val="28"/>
          <w:szCs w:val="28"/>
          <w:shd w:val="clear" w:color="070000" w:fill="FFFFFF"/>
          <w:lang w:eastAsia="zh-CN"/>
        </w:rPr>
        <w:t>减少</w:t>
      </w:r>
      <w:r>
        <w:rPr>
          <w:rFonts w:hint="eastAsia" w:ascii="宋体" w:hAnsi="宋体" w:cs="宋体"/>
          <w:color w:val="373737"/>
          <w:sz w:val="28"/>
          <w:szCs w:val="28"/>
          <w:shd w:val="clear" w:color="070000" w:fill="FFFFFF"/>
        </w:rPr>
        <w:t>了。</w:t>
      </w:r>
    </w:p>
    <w:p>
      <w:pPr>
        <w:pStyle w:val="7"/>
        <w:widowControl/>
        <w:shd w:val="clear" w:color="060000" w:fill="FFFFFF"/>
        <w:spacing w:beforeAutospacing="0" w:after="225" w:afterAutospacing="0"/>
        <w:ind w:left="165" w:firstLine="480"/>
        <w:textAlignment w:val="baseline"/>
        <w:rPr>
          <w:rFonts w:ascii="宋体" w:hAnsi="宋体" w:cs="宋体"/>
          <w:color w:val="333333"/>
          <w:sz w:val="28"/>
          <w:szCs w:val="28"/>
        </w:rPr>
      </w:pPr>
    </w:p>
    <w:p>
      <w:pPr>
        <w:pStyle w:val="7"/>
        <w:widowControl/>
        <w:shd w:val="clear" w:color="060000" w:fill="FFFFFF"/>
        <w:spacing w:beforeAutospacing="0" w:after="225" w:afterAutospacing="0"/>
        <w:ind w:right="270" w:firstLine="31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六、2019年度一般公共预算财政拨款基本支出决算情况说明。</w:t>
      </w:r>
    </w:p>
    <w:p>
      <w:pPr>
        <w:pStyle w:val="7"/>
        <w:widowControl/>
        <w:shd w:val="clear" w:color="060000" w:fill="FFFFFF"/>
        <w:spacing w:beforeAutospacing="0" w:after="225" w:afterAutospacing="0"/>
        <w:ind w:right="105"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财政拨款基本支出673.69万元，其中：人员经费633.98万元，主要包括：基本工资、津贴补贴、奖金、其他社会保障缴费、伙食补助费、其他工资福利支出、退休费、医疗费、奖励金、住房公积金、提租补贴、采暖补贴、其他对个人和家庭的补助支出；公用经费</w:t>
      </w:r>
      <w:r>
        <w:rPr>
          <w:rStyle w:val="3"/>
          <w:rFonts w:hint="eastAsia" w:ascii="宋体" w:hAnsi="宋体" w:cs="宋体"/>
          <w:color w:val="373737"/>
          <w:sz w:val="28"/>
          <w:szCs w:val="28"/>
          <w:shd w:val="clear" w:color="090000" w:fill="FFFFFF"/>
        </w:rPr>
        <w:t>31.79</w:t>
      </w:r>
      <w:r>
        <w:rPr>
          <w:rFonts w:hint="eastAsia" w:ascii="宋体" w:hAnsi="宋体" w:cs="宋体"/>
          <w:color w:val="373737"/>
          <w:sz w:val="28"/>
          <w:szCs w:val="28"/>
          <w:shd w:val="clear" w:color="070000" w:fill="FFFFFF"/>
        </w:rPr>
        <w:t>万元，主要包括：办公费、印刷费、水费、电费、邮电费、取暖费、物业费、差旅费、维修（护）费、劳务费、福利费、其他交通费用。</w:t>
      </w:r>
      <w:r>
        <w:rPr>
          <w:rFonts w:hint="eastAsia" w:ascii="宋体" w:hAnsi="宋体" w:cs="宋体"/>
          <w:color w:val="373737"/>
          <w:sz w:val="28"/>
          <w:szCs w:val="28"/>
          <w:shd w:val="clear" w:color="070000" w:fill="FFFFFF"/>
          <w:lang w:eastAsia="zh-CN"/>
        </w:rPr>
        <w:t>农林水扶贫补助支出</w:t>
      </w:r>
      <w:r>
        <w:rPr>
          <w:rFonts w:hint="eastAsia" w:ascii="宋体" w:hAnsi="宋体" w:cs="宋体"/>
          <w:color w:val="373737"/>
          <w:sz w:val="28"/>
          <w:szCs w:val="28"/>
          <w:shd w:val="clear" w:color="070000" w:fill="FFFFFF"/>
          <w:lang w:val="en-US" w:eastAsia="zh-CN"/>
        </w:rPr>
        <w:t>7.92万元。</w:t>
      </w:r>
      <w:bookmarkStart w:id="0" w:name="_GoBack"/>
      <w:bookmarkEnd w:id="0"/>
    </w:p>
    <w:p>
      <w:pPr>
        <w:pStyle w:val="7"/>
        <w:widowControl/>
        <w:shd w:val="clear" w:color="060000" w:fill="FFFFFF"/>
        <w:spacing w:beforeAutospacing="0" w:afterAutospacing="0"/>
        <w:ind w:left="255" w:right="270"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七、2019年度一般公共预算财政拨款“三公”经费支出决算情况说明</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（一）“三公”经费财政拨款支出决算总体情况说明。</w:t>
      </w:r>
    </w:p>
    <w:p>
      <w:pPr>
        <w:pStyle w:val="7"/>
        <w:widowControl/>
        <w:shd w:val="clear" w:color="060000" w:fill="FFFFFF"/>
        <w:spacing w:beforeAutospacing="0" w:after="225" w:afterAutospacing="0"/>
        <w:ind w:left="279" w:leftChars="133" w:firstLine="580" w:firstLineChars="207"/>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2019年度“三公”经费财政拨款支出预算为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万元，支出决算为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万元，完成预算的</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%，其中：因公出国（境）费支出决算为</w:t>
      </w:r>
      <w:r>
        <w:rPr>
          <w:rStyle w:val="3"/>
          <w:rFonts w:hint="eastAsia" w:ascii="宋体" w:hAnsi="宋体" w:cs="宋体"/>
          <w:color w:val="373737"/>
          <w:sz w:val="28"/>
          <w:szCs w:val="28"/>
          <w:shd w:val="clear" w:color="090000" w:fill="FFFFFF"/>
        </w:rPr>
        <w:t xml:space="preserve"> 0</w:t>
      </w:r>
      <w:r>
        <w:rPr>
          <w:rFonts w:hint="eastAsia" w:ascii="宋体" w:hAnsi="宋体" w:cs="宋体"/>
          <w:color w:val="373737"/>
          <w:sz w:val="28"/>
          <w:szCs w:val="28"/>
          <w:shd w:val="clear" w:color="070000" w:fill="FFFFFF"/>
        </w:rPr>
        <w:t>万元，完成预算的</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%；公务用车购置及运行费支出决算为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万元，完成预算的0%；公务接待费支出决算为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万元，完成预算的0%。。</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2019年度“三公”经费财政拨款支出决算数比上年增减少 万元，减少%，公务用车购置及运行费支出决算0万元，减少 %，原因为：部门严格执行三公经费缩减，车改后车辆上交；公务接待费支出决算0万元，增长%，原因为：严格按照上级标准，缩减公务接待开支。</w:t>
      </w:r>
    </w:p>
    <w:p>
      <w:pPr>
        <w:pStyle w:val="7"/>
        <w:widowControl/>
        <w:shd w:val="clear" w:color="060000" w:fill="FFFFFF"/>
        <w:spacing w:beforeAutospacing="0" w:after="225" w:afterAutospacing="0"/>
        <w:ind w:firstLine="85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（二）“三公”经费财政拨款支出决算具体情况说明。</w:t>
      </w:r>
    </w:p>
    <w:p>
      <w:pPr>
        <w:pStyle w:val="7"/>
        <w:widowControl/>
        <w:shd w:val="clear" w:color="060000" w:fill="FFFFFF"/>
        <w:spacing w:beforeAutospacing="0" w:after="225" w:afterAutospacing="0"/>
        <w:ind w:firstLine="85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2019年度“三公”经费财政拨款支出决算中，因公出国（境）费支出决算</w:t>
      </w:r>
      <w:r>
        <w:rPr>
          <w:rStyle w:val="3"/>
          <w:rFonts w:hint="eastAsia" w:ascii="宋体" w:hAnsi="宋体" w:cs="宋体"/>
          <w:color w:val="373737"/>
          <w:sz w:val="28"/>
          <w:szCs w:val="28"/>
          <w:shd w:val="clear" w:color="090000" w:fill="FFFFFF"/>
        </w:rPr>
        <w:t xml:space="preserve">  </w:t>
      </w:r>
      <w:r>
        <w:rPr>
          <w:rFonts w:hint="eastAsia" w:ascii="宋体" w:hAnsi="宋体" w:cs="宋体"/>
          <w:color w:val="373737"/>
          <w:sz w:val="28"/>
          <w:szCs w:val="28"/>
          <w:shd w:val="clear" w:color="070000" w:fill="FFFFFF"/>
        </w:rPr>
        <w:t>万元，占</w:t>
      </w:r>
      <w:r>
        <w:rPr>
          <w:rStyle w:val="3"/>
          <w:rFonts w:hint="eastAsia" w:ascii="宋体" w:hAnsi="宋体" w:cs="宋体"/>
          <w:color w:val="373737"/>
          <w:sz w:val="28"/>
          <w:szCs w:val="28"/>
          <w:shd w:val="clear" w:color="090000" w:fill="FFFFFF"/>
        </w:rPr>
        <w:t xml:space="preserve">  </w:t>
      </w:r>
      <w:r>
        <w:rPr>
          <w:rFonts w:hint="eastAsia" w:ascii="宋体" w:hAnsi="宋体" w:cs="宋体"/>
          <w:color w:val="373737"/>
          <w:sz w:val="28"/>
          <w:szCs w:val="28"/>
          <w:shd w:val="clear" w:color="070000" w:fill="FFFFFF"/>
        </w:rPr>
        <w:t>%；公务用车购置及运行费支出决算</w:t>
      </w:r>
      <w:r>
        <w:rPr>
          <w:rStyle w:val="3"/>
          <w:rFonts w:hint="eastAsia" w:ascii="宋体" w:hAnsi="宋体" w:cs="宋体"/>
          <w:color w:val="373737"/>
          <w:sz w:val="28"/>
          <w:szCs w:val="28"/>
          <w:shd w:val="clear" w:color="090000" w:fill="FFFFFF"/>
        </w:rPr>
        <w:t xml:space="preserve"> </w:t>
      </w:r>
      <w:r>
        <w:rPr>
          <w:rFonts w:hint="eastAsia" w:ascii="宋体" w:hAnsi="宋体" w:cs="宋体"/>
          <w:color w:val="373737"/>
          <w:sz w:val="28"/>
          <w:szCs w:val="28"/>
          <w:shd w:val="clear" w:color="070000" w:fill="FFFFFF"/>
        </w:rPr>
        <w:t>万元，占%；公务接待费支出决算</w:t>
      </w:r>
      <w:r>
        <w:rPr>
          <w:rStyle w:val="3"/>
          <w:rFonts w:hint="eastAsia" w:ascii="宋体" w:hAnsi="宋体" w:cs="宋体"/>
          <w:color w:val="373737"/>
          <w:sz w:val="28"/>
          <w:szCs w:val="28"/>
          <w:shd w:val="clear" w:color="090000" w:fill="FFFFFF"/>
        </w:rPr>
        <w:t xml:space="preserve">  </w:t>
      </w:r>
      <w:r>
        <w:rPr>
          <w:rFonts w:hint="eastAsia" w:ascii="宋体" w:hAnsi="宋体" w:cs="宋体"/>
          <w:color w:val="373737"/>
          <w:sz w:val="28"/>
          <w:szCs w:val="28"/>
          <w:shd w:val="clear" w:color="070000" w:fill="FFFFFF"/>
        </w:rPr>
        <w:t>万元，占%。</w:t>
      </w:r>
    </w:p>
    <w:p>
      <w:pPr>
        <w:pStyle w:val="7"/>
        <w:widowControl/>
        <w:shd w:val="clear" w:color="060000" w:fill="FFFFFF"/>
        <w:spacing w:beforeAutospacing="0" w:after="225" w:afterAutospacing="0"/>
        <w:ind w:firstLine="855"/>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1.因公出国（境）费</w:t>
      </w:r>
      <w:r>
        <w:rPr>
          <w:rFonts w:hint="eastAsia" w:ascii="宋体" w:hAnsi="宋体" w:cs="宋体"/>
          <w:color w:val="373737"/>
          <w:sz w:val="28"/>
          <w:szCs w:val="28"/>
          <w:shd w:val="clear" w:color="070000" w:fill="FFFFFF"/>
        </w:rPr>
        <w:t>支出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万元。全年安排因公出国</w:t>
      </w:r>
    </w:p>
    <w:p>
      <w:pPr>
        <w:pStyle w:val="7"/>
        <w:widowControl/>
        <w:shd w:val="clear" w:color="060000" w:fill="FFFFFF"/>
        <w:spacing w:beforeAutospacing="0" w:after="225" w:afterAutospacing="0"/>
        <w:ind w:firstLine="645"/>
        <w:textAlignment w:val="baseline"/>
        <w:rPr>
          <w:rFonts w:ascii="宋体" w:hAnsi="宋体" w:cs="宋体"/>
          <w:color w:val="333333"/>
          <w:sz w:val="28"/>
          <w:szCs w:val="28"/>
        </w:rPr>
      </w:pPr>
      <w:r>
        <w:rPr>
          <w:rFonts w:hint="eastAsia" w:ascii="宋体" w:hAnsi="宋体" w:cs="宋体"/>
          <w:color w:val="373737"/>
          <w:sz w:val="28"/>
          <w:szCs w:val="28"/>
          <w:shd w:val="clear" w:color="070000" w:fill="FFFFFF"/>
        </w:rPr>
        <w:t>（境）团组0个，累计0人次。开支内容包括：出国人员差旅费0万元。</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2.公务用车购置及运行费</w:t>
      </w:r>
      <w:r>
        <w:rPr>
          <w:rFonts w:hint="eastAsia" w:ascii="宋体" w:hAnsi="宋体" w:cs="宋体"/>
          <w:color w:val="373737"/>
          <w:sz w:val="28"/>
          <w:szCs w:val="28"/>
          <w:shd w:val="clear" w:color="070000" w:fill="FFFFFF"/>
        </w:rPr>
        <w:t>支出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万元。其中：</w:t>
      </w:r>
      <w:r>
        <w:rPr>
          <w:rStyle w:val="3"/>
          <w:rFonts w:hint="eastAsia" w:ascii="宋体" w:hAnsi="宋体" w:cs="宋体"/>
          <w:color w:val="373737"/>
          <w:sz w:val="28"/>
          <w:szCs w:val="28"/>
          <w:shd w:val="clear" w:color="090000" w:fill="FFFFFF"/>
        </w:rPr>
        <w:t>公务用车购置</w:t>
      </w:r>
      <w:r>
        <w:rPr>
          <w:rFonts w:hint="eastAsia" w:ascii="宋体" w:hAnsi="宋体" w:cs="宋体"/>
          <w:color w:val="373737"/>
          <w:sz w:val="28"/>
          <w:szCs w:val="28"/>
          <w:shd w:val="clear" w:color="070000" w:fill="FFFFFF"/>
        </w:rPr>
        <w:t>支出为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w:t>
      </w:r>
      <w:r>
        <w:rPr>
          <w:rStyle w:val="3"/>
          <w:rFonts w:hint="eastAsia" w:ascii="宋体" w:hAnsi="宋体" w:cs="宋体"/>
          <w:color w:val="373737"/>
          <w:sz w:val="28"/>
          <w:szCs w:val="28"/>
          <w:shd w:val="clear" w:color="090000" w:fill="FFFFFF"/>
        </w:rPr>
        <w:t>公务用车运行</w:t>
      </w:r>
      <w:r>
        <w:rPr>
          <w:rFonts w:hint="eastAsia" w:ascii="宋体" w:hAnsi="宋体" w:cs="宋体"/>
          <w:color w:val="373737"/>
          <w:sz w:val="28"/>
          <w:szCs w:val="28"/>
          <w:shd w:val="clear" w:color="070000" w:fill="FFFFFF"/>
        </w:rPr>
        <w:t>支出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w:t>
      </w:r>
      <w:r>
        <w:rPr>
          <w:rStyle w:val="3"/>
          <w:rFonts w:hint="eastAsia" w:ascii="宋体" w:hAnsi="宋体" w:cs="宋体"/>
          <w:color w:val="373737"/>
          <w:sz w:val="28"/>
          <w:szCs w:val="28"/>
          <w:shd w:val="clear" w:color="090000" w:fill="FFFFFF"/>
        </w:rPr>
        <w:t>公务用车保有量0</w:t>
      </w:r>
      <w:r>
        <w:rPr>
          <w:rFonts w:hint="eastAsia" w:ascii="宋体" w:hAnsi="宋体" w:cs="宋体"/>
          <w:color w:val="373737"/>
          <w:sz w:val="28"/>
          <w:szCs w:val="28"/>
          <w:shd w:val="clear" w:color="070000" w:fill="FFFFFF"/>
        </w:rPr>
        <w:t>台。</w:t>
      </w:r>
    </w:p>
    <w:p>
      <w:pPr>
        <w:pStyle w:val="7"/>
        <w:widowControl/>
        <w:shd w:val="clear" w:color="060000" w:fill="FFFFFF"/>
        <w:spacing w:beforeAutospacing="0" w:after="225" w:afterAutospacing="0"/>
        <w:ind w:firstLine="630"/>
        <w:textAlignment w:val="baseline"/>
        <w:rPr>
          <w:rFonts w:ascii="宋体" w:hAnsi="宋体" w:cs="宋体"/>
          <w:color w:val="333333"/>
          <w:sz w:val="28"/>
          <w:szCs w:val="28"/>
        </w:rPr>
      </w:pPr>
      <w:r>
        <w:rPr>
          <w:rStyle w:val="3"/>
          <w:rFonts w:hint="eastAsia" w:ascii="宋体" w:hAnsi="宋体" w:cs="宋体"/>
          <w:color w:val="373737"/>
          <w:sz w:val="28"/>
          <w:szCs w:val="28"/>
          <w:shd w:val="clear" w:color="090000" w:fill="FFFFFF"/>
        </w:rPr>
        <w:t>3.公务接待费</w:t>
      </w:r>
      <w:r>
        <w:rPr>
          <w:rFonts w:hint="eastAsia" w:ascii="宋体" w:hAnsi="宋体" w:cs="宋体"/>
          <w:color w:val="373737"/>
          <w:sz w:val="28"/>
          <w:szCs w:val="28"/>
          <w:shd w:val="clear" w:color="070000" w:fill="FFFFFF"/>
        </w:rPr>
        <w:t>支出</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万元。其中：国内公务接待</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万元，国内公务接待批次</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个，国内公务接待人次</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人；国（境）外公务接待</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万元，国（境）外公务接待批次</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个，国（境）外公务接待人次</w:t>
      </w:r>
      <w:r>
        <w:rPr>
          <w:rStyle w:val="3"/>
          <w:rFonts w:hint="eastAsia" w:ascii="宋体" w:hAnsi="宋体" w:cs="宋体"/>
          <w:color w:val="373737"/>
          <w:sz w:val="28"/>
          <w:szCs w:val="28"/>
          <w:shd w:val="clear" w:color="090000" w:fill="FFFFFF"/>
        </w:rPr>
        <w:t>0</w:t>
      </w:r>
      <w:r>
        <w:rPr>
          <w:rFonts w:hint="eastAsia" w:ascii="宋体" w:hAnsi="宋体" w:cs="宋体"/>
          <w:color w:val="373737"/>
          <w:sz w:val="28"/>
          <w:szCs w:val="28"/>
          <w:shd w:val="clear" w:color="070000" w:fill="FFFFFF"/>
        </w:rPr>
        <w:t>人。</w:t>
      </w:r>
    </w:p>
    <w:p>
      <w:pPr>
        <w:pStyle w:val="7"/>
        <w:widowControl/>
        <w:spacing w:before="180" w:beforeAutospacing="0" w:after="360" w:afterAutospacing="0" w:line="450" w:lineRule="atLeast"/>
        <w:ind w:left="900"/>
        <w:rPr>
          <w:rFonts w:ascii="宋体" w:hAnsi="宋体" w:cs="宋体"/>
          <w:sz w:val="28"/>
          <w:szCs w:val="28"/>
        </w:rPr>
      </w:pPr>
      <w:r>
        <w:rPr>
          <w:rFonts w:hint="eastAsia" w:ascii="宋体" w:hAnsi="宋体" w:cs="宋体"/>
          <w:b/>
          <w:color w:val="333333"/>
          <w:sz w:val="28"/>
          <w:szCs w:val="28"/>
        </w:rPr>
        <w:t>八、其他重要事项的情况说明  无</w:t>
      </w:r>
    </w:p>
    <w:p>
      <w:pPr>
        <w:pStyle w:val="7"/>
        <w:widowControl/>
        <w:spacing w:before="180" w:beforeAutospacing="0" w:after="360" w:afterAutospacing="0" w:line="457" w:lineRule="atLeast"/>
        <w:ind w:firstLine="851"/>
        <w:rPr>
          <w:rFonts w:ascii="宋体" w:hAnsi="宋体" w:cs="宋体"/>
          <w:sz w:val="28"/>
          <w:szCs w:val="28"/>
        </w:rPr>
      </w:pPr>
      <w:r>
        <w:rPr>
          <w:rFonts w:hint="eastAsia" w:ascii="宋体" w:hAnsi="宋体" w:cs="宋体"/>
          <w:b/>
          <w:color w:val="333333"/>
          <w:sz w:val="28"/>
          <w:szCs w:val="28"/>
        </w:rPr>
        <w:t>第三部分 名词解释</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一、财政拨款收入</w:t>
      </w:r>
      <w:r>
        <w:rPr>
          <w:rFonts w:hint="eastAsia" w:ascii="宋体" w:hAnsi="宋体" w:cs="宋体"/>
          <w:color w:val="333333"/>
          <w:sz w:val="28"/>
          <w:szCs w:val="28"/>
        </w:rPr>
        <w:t>：指县级财政当年拨付的资金。</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二、事业收入</w:t>
      </w:r>
      <w:r>
        <w:rPr>
          <w:rFonts w:hint="eastAsia" w:ascii="宋体" w:hAnsi="宋体" w:cs="宋体"/>
          <w:color w:val="333333"/>
          <w:sz w:val="28"/>
          <w:szCs w:val="28"/>
        </w:rPr>
        <w:t>：指事业单位开展专业业务活动及辅助活动所取得的收入。</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三、经营收入</w:t>
      </w:r>
      <w:r>
        <w:rPr>
          <w:rFonts w:hint="eastAsia" w:ascii="宋体" w:hAnsi="宋体" w:cs="宋体"/>
          <w:color w:val="333333"/>
          <w:sz w:val="28"/>
          <w:szCs w:val="28"/>
        </w:rPr>
        <w:t>：指事业单位在专业业务活动及其辅助活动之外开展非独立核算经营活动取得的收入。</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四、其他收入</w:t>
      </w:r>
      <w:r>
        <w:rPr>
          <w:rFonts w:hint="eastAsia" w:ascii="宋体" w:hAnsi="宋体" w:cs="宋体"/>
          <w:color w:val="333333"/>
          <w:sz w:val="28"/>
          <w:szCs w:val="28"/>
        </w:rPr>
        <w:t>：指除上述“财政拨款收入”、“事业收入”、“经营收入”等以外的收入。</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五、用事业基金弥补收支差额</w:t>
      </w:r>
      <w:r>
        <w:rPr>
          <w:rFonts w:hint="eastAsia" w:ascii="宋体" w:hAnsi="宋体" w:cs="宋体"/>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六、年初结转和结余</w:t>
      </w:r>
      <w:r>
        <w:rPr>
          <w:rFonts w:hint="eastAsia" w:ascii="宋体" w:hAnsi="宋体" w:cs="宋体"/>
          <w:color w:val="333333"/>
          <w:sz w:val="28"/>
          <w:szCs w:val="28"/>
        </w:rPr>
        <w:t>：指以前年度尚未完成、结转到本年按有关规定继续使用的资金。</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七、结余分配</w:t>
      </w:r>
      <w:r>
        <w:rPr>
          <w:rFonts w:hint="eastAsia" w:ascii="宋体" w:hAnsi="宋体" w:cs="宋体"/>
          <w:color w:val="333333"/>
          <w:sz w:val="28"/>
          <w:szCs w:val="28"/>
        </w:rPr>
        <w:t>：指事业单位按规定提取的职工福利基金、事业基金和缴纳的所得税，以及建设单位按规定应交回的基本建设竣工项目结余资金。</w:t>
      </w:r>
    </w:p>
    <w:p>
      <w:pPr>
        <w:pStyle w:val="7"/>
        <w:widowControl/>
        <w:spacing w:before="180" w:beforeAutospacing="0" w:after="360" w:afterAutospacing="0" w:line="450" w:lineRule="atLeast"/>
        <w:ind w:firstLine="851"/>
        <w:rPr>
          <w:rFonts w:ascii="宋体" w:hAnsi="宋体" w:cs="宋体"/>
          <w:sz w:val="28"/>
          <w:szCs w:val="28"/>
        </w:rPr>
      </w:pPr>
      <w:r>
        <w:rPr>
          <w:rFonts w:hint="eastAsia" w:ascii="宋体" w:hAnsi="宋体" w:cs="宋体"/>
          <w:b/>
          <w:color w:val="333333"/>
          <w:sz w:val="28"/>
          <w:szCs w:val="28"/>
        </w:rPr>
        <w:t>八、年末结转和结余</w:t>
      </w:r>
      <w:r>
        <w:rPr>
          <w:rFonts w:hint="eastAsia" w:ascii="宋体" w:hAnsi="宋体" w:cs="宋体"/>
          <w:color w:val="333333"/>
          <w:sz w:val="28"/>
          <w:szCs w:val="28"/>
        </w:rPr>
        <w:t>：指本年度或以前年度预算安排、因客观条件发生变化无法按原计划实施，需延迟到以后年度按有关规定继续使用的资金。</w:t>
      </w:r>
    </w:p>
    <w:p>
      <w:pPr>
        <w:pStyle w:val="7"/>
        <w:widowControl/>
        <w:spacing w:before="180" w:beforeAutospacing="0" w:after="360" w:afterAutospacing="0" w:line="450" w:lineRule="atLeast"/>
        <w:ind w:firstLine="899"/>
        <w:rPr>
          <w:rFonts w:ascii="宋体" w:hAnsi="宋体" w:cs="宋体"/>
          <w:sz w:val="28"/>
          <w:szCs w:val="28"/>
        </w:rPr>
      </w:pPr>
      <w:r>
        <w:rPr>
          <w:rFonts w:hint="eastAsia" w:ascii="宋体" w:hAnsi="宋体" w:cs="宋体"/>
          <w:b/>
          <w:color w:val="333333"/>
          <w:sz w:val="28"/>
          <w:szCs w:val="28"/>
        </w:rPr>
        <w:t>九、基本支出</w:t>
      </w:r>
      <w:r>
        <w:rPr>
          <w:rFonts w:hint="eastAsia" w:ascii="宋体" w:hAnsi="宋体" w:cs="宋体"/>
          <w:color w:val="333333"/>
          <w:sz w:val="28"/>
          <w:szCs w:val="28"/>
        </w:rPr>
        <w:t>：指为保障机构正常运转、完成日常工作任务而发生的人员支出和公用支出。</w:t>
      </w:r>
    </w:p>
    <w:p>
      <w:pPr>
        <w:pStyle w:val="7"/>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十、项目支出</w:t>
      </w:r>
      <w:r>
        <w:rPr>
          <w:rFonts w:hint="eastAsia" w:ascii="宋体" w:hAnsi="宋体" w:cs="宋体"/>
          <w:color w:val="333333"/>
          <w:sz w:val="28"/>
          <w:szCs w:val="28"/>
        </w:rPr>
        <w:t>：指在基本支出之外为完成特定行政任务和事业发展目标所发生的支出。</w:t>
      </w:r>
    </w:p>
    <w:p>
      <w:pPr>
        <w:pStyle w:val="7"/>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十一、经营支出</w:t>
      </w:r>
      <w:r>
        <w:rPr>
          <w:rFonts w:hint="eastAsia" w:ascii="宋体" w:hAnsi="宋体" w:cs="宋体"/>
          <w:color w:val="333333"/>
          <w:sz w:val="28"/>
          <w:szCs w:val="28"/>
        </w:rPr>
        <w:t>：指事业单位在专业业务活动及其辅助活动之外开展非独立核算经营活动发生的支出。</w:t>
      </w:r>
    </w:p>
    <w:p>
      <w:pPr>
        <w:pStyle w:val="7"/>
        <w:widowControl/>
        <w:spacing w:before="180" w:beforeAutospacing="0" w:after="360" w:afterAutospacing="0" w:line="450" w:lineRule="atLeast"/>
        <w:ind w:firstLine="707"/>
        <w:rPr>
          <w:rFonts w:ascii="宋体" w:hAnsi="宋体" w:cs="宋体"/>
          <w:sz w:val="28"/>
          <w:szCs w:val="28"/>
        </w:rPr>
      </w:pPr>
      <w:r>
        <w:rPr>
          <w:rFonts w:hint="eastAsia" w:ascii="宋体" w:hAnsi="宋体" w:cs="宋体"/>
          <w:b/>
          <w:color w:val="333333"/>
          <w:sz w:val="28"/>
          <w:szCs w:val="28"/>
        </w:rPr>
        <w:t>十二、“三公”经费</w:t>
      </w:r>
      <w:r>
        <w:rPr>
          <w:rFonts w:hint="eastAsia" w:ascii="宋体" w:hAnsi="宋体" w:cs="宋体"/>
          <w:color w:val="333333"/>
          <w:sz w:val="28"/>
          <w:szCs w:val="28"/>
        </w:rPr>
        <w:t>：纳入县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7"/>
        <w:widowControl/>
        <w:spacing w:before="180" w:beforeAutospacing="0" w:after="360" w:afterAutospacing="0" w:line="450" w:lineRule="atLeast"/>
        <w:ind w:firstLine="729"/>
        <w:rPr>
          <w:rFonts w:ascii="宋体" w:hAnsi="宋体" w:cs="宋体"/>
          <w:sz w:val="28"/>
          <w:szCs w:val="28"/>
        </w:rPr>
      </w:pPr>
      <w:r>
        <w:rPr>
          <w:rFonts w:hint="eastAsia" w:ascii="宋体" w:hAnsi="宋体" w:cs="宋体"/>
          <w:b/>
          <w:color w:val="333333"/>
          <w:sz w:val="28"/>
          <w:szCs w:val="28"/>
        </w:rPr>
        <w:t>十三、机关运行经费</w:t>
      </w:r>
      <w:r>
        <w:rPr>
          <w:rFonts w:hint="eastAsia" w:ascii="宋体" w:hAnsi="宋体" w:cs="宋体"/>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4"/>
      <w:lang w:val="en-US" w:eastAsia="zh-CN" w:bidi="ar-SA"/>
    </w:rPr>
  </w:style>
  <w:style w:type="character" w:default="1" w:styleId="2">
    <w:name w:val="Default Paragraph Font"/>
  </w:style>
  <w:style w:type="character" w:styleId="3">
    <w:name w:val="Strong"/>
    <w:basedOn w:val="2"/>
    <w:rPr>
      <w:b/>
    </w:rPr>
  </w:style>
  <w:style w:type="character" w:styleId="4">
    <w:name w:val="FollowedHyperlink"/>
    <w:basedOn w:val="2"/>
    <w:rPr>
      <w:color w:val="333333"/>
      <w:sz w:val="18"/>
      <w:szCs w:val="18"/>
      <w:u w:val="none"/>
    </w:rPr>
  </w:style>
  <w:style w:type="character" w:styleId="5">
    <w:name w:val="Emphasis"/>
    <w:basedOn w:val="2"/>
    <w:rPr>
      <w:i/>
    </w:rPr>
  </w:style>
  <w:style w:type="character" w:styleId="6">
    <w:name w:val="Hyperlink"/>
    <w:basedOn w:val="2"/>
    <w:rPr>
      <w:color w:val="333333"/>
      <w:sz w:val="18"/>
      <w:szCs w:val="18"/>
      <w:u w:val="none"/>
    </w:rPr>
  </w:style>
  <w:style w:type="paragraph" w:customStyle="1" w:styleId="7">
    <w:name w:val="普通(网站)1"/>
    <w:basedOn w:val="1"/>
    <w:pPr>
      <w:spacing w:beforeAutospacing="1" w:afterAutospacing="1"/>
      <w:jc w:val="left"/>
    </w:pPr>
    <w:rPr>
      <w:kern w:val="0"/>
      <w:sz w:val="24"/>
    </w:rPr>
  </w:style>
  <w:style w:type="character" w:customStyle="1" w:styleId="8">
    <w:name w:val="laiy"/>
    <w:basedOn w:val="2"/>
    <w:rPr/>
  </w:style>
  <w:style w:type="character" w:customStyle="1" w:styleId="9">
    <w:name w:val="zuoz"/>
    <w:basedOn w:val="2"/>
    <w:rPr/>
  </w:style>
  <w:style w:type="character" w:customStyle="1" w:styleId="10">
    <w:name w:val="update"/>
    <w:basedOn w:val="2"/>
    <w:rPr/>
  </w:style>
  <w:style w:type="character" w:customStyle="1" w:styleId="11">
    <w:name w:val="hot1"/>
    <w:basedOn w:val="2"/>
    <w:rPr/>
  </w:style>
  <w:style w:type="character" w:customStyle="1" w:styleId="12">
    <w:name w:val="td12"/>
    <w:basedOn w:val="2"/>
    <w:rPr>
      <w:rFonts w:ascii="Arial" w:hAnsi="Arial" w:cs="Arial"/>
      <w:color w:val="FFFFFF"/>
      <w:sz w:val="16"/>
      <w:szCs w:val="16"/>
    </w:rPr>
  </w:style>
  <w:style w:type="character" w:customStyle="1" w:styleId="13">
    <w:name w:val="td22"/>
    <w:basedOn w:val="2"/>
    <w:rPr/>
  </w:style>
  <w:style w:type="character" w:customStyle="1" w:styleId="14">
    <w:name w:val="td32"/>
    <w:basedOn w:val="2"/>
    <w:rPr/>
  </w:style>
  <w:style w:type="character" w:customStyle="1" w:styleId="15">
    <w:name w:val="home"/>
    <w:basedOn w:val="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492</Words>
  <Characters>2811</Characters>
  <Lines>23</Lines>
  <Paragraphs>6</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2017-10-21T22:21:00Z</dcterms:created>
  <dc:creator>tianlinyu</dc:creator>
  <dcterms:modified xsi:type="dcterms:W3CDTF">2021-05-20T14:56:14Z</dcterms:modified>
  <dc:title>田林雨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