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lang w:val="en-US" w:eastAsia="zh-CN"/>
        </w:rPr>
      </w:pPr>
      <w:r>
        <w:rPr>
          <w:rFonts w:hint="eastAsia" w:ascii="宋体" w:hAnsi="宋体" w:eastAsia="宋体" w:cs="宋体"/>
          <w:b/>
          <w:color w:val="333333"/>
          <w:sz w:val="21"/>
          <w:szCs w:val="21"/>
          <w:lang w:val="en-US" w:eastAsia="zh-CN"/>
        </w:rPr>
        <w:t xml:space="preserve">                </w:t>
      </w:r>
      <w:r>
        <w:rPr>
          <w:rFonts w:hint="eastAsia" w:asciiTheme="minorEastAsia" w:hAnsiTheme="minorEastAsia" w:eastAsiaTheme="minorEastAsia" w:cstheme="minorEastAsia"/>
          <w:b/>
          <w:color w:val="333333"/>
          <w:sz w:val="28"/>
          <w:szCs w:val="28"/>
          <w:lang w:val="en-US" w:eastAsia="zh-CN"/>
        </w:rPr>
        <w:t xml:space="preserve">  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lang w:val="en-US" w:eastAsia="zh-CN"/>
        </w:rPr>
        <w:t xml:space="preserve">年度 </w:t>
      </w:r>
      <w:r>
        <w:rPr>
          <w:rFonts w:hint="eastAsia" w:asciiTheme="minorEastAsia" w:hAnsiTheme="minorEastAsia" w:cstheme="minorEastAsia"/>
          <w:b/>
          <w:color w:val="333333"/>
          <w:sz w:val="28"/>
          <w:szCs w:val="28"/>
          <w:lang w:val="en-US" w:eastAsia="zh-CN"/>
        </w:rPr>
        <w:t>忠仁镇卫生院</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p>
    <w:p>
      <w:pPr>
        <w:pStyle w:val="2"/>
        <w:keepNext w:val="0"/>
        <w:keepLines w:val="0"/>
        <w:widowControl/>
        <w:suppressLineNumbers w:val="0"/>
        <w:spacing w:before="180" w:beforeAutospacing="0" w:after="360" w:afterAutospacing="0" w:line="450" w:lineRule="atLeast"/>
        <w:ind w:right="0"/>
        <w:jc w:val="left"/>
        <w:rPr>
          <w:rFonts w:hint="eastAsia" w:asciiTheme="minorEastAsia" w:hAnsiTheme="minorEastAsia" w:eastAsiaTheme="minorEastAsia" w:cstheme="minorEastAsia"/>
          <w:sz w:val="28"/>
          <w:szCs w:val="28"/>
        </w:rPr>
      </w:pPr>
      <w:r>
        <w:rPr>
          <w:rFonts w:hint="eastAsia" w:asciiTheme="minorEastAsia" w:hAnsiTheme="minorEastAsia" w:cstheme="minorEastAsia"/>
          <w:color w:val="333333"/>
          <w:sz w:val="28"/>
          <w:szCs w:val="28"/>
          <w:lang w:eastAsia="zh-CN"/>
        </w:rPr>
        <w:t>　</w:t>
      </w:r>
      <w:r>
        <w:rPr>
          <w:rFonts w:hint="eastAsia" w:asciiTheme="minorEastAsia" w:hAnsiTheme="minorEastAsia" w:eastAsiaTheme="minorEastAsia" w:cstheme="minorEastAsia"/>
          <w:color w:val="333333"/>
          <w:sz w:val="28"/>
          <w:szCs w:val="28"/>
        </w:rPr>
        <w:t xml:space="preserve"> 一、主要职能</w:t>
      </w:r>
    </w:p>
    <w:p>
      <w:pPr>
        <w:pStyle w:val="2"/>
        <w:keepNext w:val="0"/>
        <w:keepLines w:val="0"/>
        <w:widowControl/>
        <w:suppressLineNumbers w:val="0"/>
        <w:spacing w:before="180" w:beforeAutospacing="0" w:after="360" w:afterAutospacing="0" w:line="450" w:lineRule="atLeast"/>
        <w:ind w:left="0" w:right="0"/>
        <w:jc w:val="left"/>
        <w:rPr>
          <w:rFonts w:hint="eastAsia" w:ascii="宋体" w:hAnsi="宋体" w:eastAsia="宋体" w:cs="宋体"/>
          <w:sz w:val="28"/>
          <w:szCs w:val="28"/>
        </w:rPr>
      </w:pPr>
      <w:r>
        <w:rPr>
          <w:rFonts w:hint="eastAsia" w:asciiTheme="minorEastAsia" w:hAnsiTheme="minorEastAsia" w:eastAsiaTheme="minorEastAsia" w:cstheme="minorEastAsia"/>
          <w:color w:val="333333"/>
          <w:sz w:val="28"/>
          <w:szCs w:val="28"/>
          <w:shd w:val="clear" w:fill="FFFFFF"/>
        </w:rPr>
        <w:t>    </w:t>
      </w:r>
      <w:r>
        <w:rPr>
          <w:rFonts w:hint="eastAsia" w:ascii="宋体" w:hAnsi="宋体" w:eastAsia="宋体" w:cs="宋体"/>
          <w:color w:val="333333"/>
          <w:sz w:val="28"/>
          <w:szCs w:val="28"/>
        </w:rPr>
        <w:t>按照《</w:t>
      </w:r>
      <w:r>
        <w:rPr>
          <w:rFonts w:hint="eastAsia" w:ascii="宋体" w:hAnsi="宋体" w:eastAsia="宋体" w:cs="宋体"/>
          <w:color w:val="333333"/>
          <w:sz w:val="28"/>
          <w:szCs w:val="28"/>
          <w:lang w:eastAsia="zh-CN"/>
        </w:rPr>
        <w:t>中华人民共和国会计法</w:t>
      </w:r>
      <w:r>
        <w:rPr>
          <w:rFonts w:hint="eastAsia" w:ascii="宋体" w:hAnsi="宋体" w:eastAsia="宋体" w:cs="宋体"/>
          <w:color w:val="333333"/>
          <w:sz w:val="28"/>
          <w:szCs w:val="28"/>
        </w:rPr>
        <w:t>》</w:t>
      </w:r>
      <w:r>
        <w:rPr>
          <w:rFonts w:hint="eastAsia" w:ascii="宋体" w:hAnsi="宋体" w:eastAsia="宋体" w:cs="宋体"/>
          <w:color w:val="333333"/>
          <w:sz w:val="28"/>
          <w:szCs w:val="28"/>
          <w:lang w:eastAsia="zh-CN"/>
        </w:rPr>
        <w:t>和</w:t>
      </w:r>
      <w:r>
        <w:rPr>
          <w:rFonts w:hint="eastAsia" w:ascii="宋体" w:hAnsi="宋体" w:eastAsia="宋体" w:cs="宋体"/>
          <w:color w:val="333333"/>
          <w:sz w:val="28"/>
          <w:szCs w:val="28"/>
        </w:rPr>
        <w:t>《</w:t>
      </w:r>
      <w:r>
        <w:rPr>
          <w:rFonts w:hint="eastAsia" w:ascii="宋体" w:hAnsi="宋体" w:eastAsia="宋体" w:cs="宋体"/>
          <w:color w:val="333333"/>
          <w:sz w:val="28"/>
          <w:szCs w:val="28"/>
          <w:lang w:eastAsia="zh-CN"/>
        </w:rPr>
        <w:t>事业单位会计准则</w:t>
      </w:r>
      <w:r>
        <w:rPr>
          <w:rFonts w:hint="eastAsia" w:ascii="宋体" w:hAnsi="宋体" w:eastAsia="宋体" w:cs="宋体"/>
          <w:color w:val="333333"/>
          <w:sz w:val="28"/>
          <w:szCs w:val="28"/>
        </w:rPr>
        <w:t>》，</w:t>
      </w:r>
      <w:r>
        <w:rPr>
          <w:rFonts w:hint="eastAsia" w:ascii="宋体" w:hAnsi="宋体" w:eastAsia="宋体" w:cs="宋体"/>
          <w:color w:val="333333"/>
          <w:sz w:val="28"/>
          <w:szCs w:val="28"/>
          <w:lang w:eastAsia="zh-CN"/>
        </w:rPr>
        <w:t>忠仁镇卫生院</w:t>
      </w:r>
      <w:r>
        <w:rPr>
          <w:rFonts w:hint="eastAsia" w:ascii="宋体" w:hAnsi="宋体" w:eastAsia="宋体" w:cs="宋体"/>
          <w:color w:val="333333"/>
          <w:sz w:val="28"/>
          <w:szCs w:val="28"/>
        </w:rPr>
        <w:t>主要职责为：</w:t>
      </w:r>
    </w:p>
    <w:p>
      <w:pPr>
        <w:pStyle w:val="2"/>
        <w:keepNext w:val="0"/>
        <w:keepLines w:val="0"/>
        <w:widowControl/>
        <w:suppressLineNumbers w:val="0"/>
        <w:shd w:val="clear" w:fill="FFFFFF"/>
        <w:spacing w:before="180" w:beforeAutospacing="0" w:after="360" w:afterAutospacing="0" w:line="360" w:lineRule="atLeast"/>
        <w:ind w:left="0" w:right="0"/>
        <w:jc w:val="left"/>
        <w:rPr>
          <w:rFonts w:hint="eastAsia" w:asciiTheme="minorEastAsia" w:hAnsiTheme="minorEastAsia" w:eastAsiaTheme="minorEastAsia" w:cstheme="minorEastAsia"/>
          <w:sz w:val="28"/>
          <w:szCs w:val="28"/>
        </w:rPr>
      </w:pPr>
      <w:r>
        <w:rPr>
          <w:rFonts w:hint="eastAsia" w:ascii="宋体" w:hAnsi="宋体" w:eastAsia="宋体" w:cs="宋体"/>
          <w:color w:val="333333"/>
          <w:sz w:val="28"/>
          <w:szCs w:val="28"/>
          <w:shd w:val="clear" w:fill="FFFFFF"/>
        </w:rPr>
        <w:t>  （一）；</w:t>
      </w:r>
      <w:r>
        <w:rPr>
          <w:rFonts w:hint="eastAsia" w:ascii="宋体" w:hAnsi="宋体" w:eastAsia="宋体" w:cs="宋体"/>
          <w:b w:val="0"/>
          <w:bCs w:val="0"/>
          <w:color w:val="auto"/>
          <w:kern w:val="0"/>
          <w:sz w:val="28"/>
          <w:szCs w:val="28"/>
          <w:lang w:val="en-US" w:eastAsia="zh-CN" w:bidi="ar"/>
        </w:rPr>
        <w:t>乡镇卫生院以公共卫生服务为主，综合提供预防、保健和基本医疗等服务。</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（二）；</w:t>
      </w:r>
      <w:r>
        <w:rPr>
          <w:rFonts w:hint="eastAsia" w:ascii="宋体" w:hAnsi="宋体" w:eastAsia="宋体" w:cs="宋体"/>
          <w:b w:val="0"/>
          <w:bCs w:val="0"/>
          <w:color w:val="auto"/>
          <w:kern w:val="0"/>
          <w:sz w:val="28"/>
          <w:szCs w:val="28"/>
          <w:lang w:val="en-US" w:eastAsia="zh-CN" w:bidi="ar"/>
        </w:rPr>
        <w:t>加强农村疾病预防控制，做好传染病、地方病防治和疫情等农村突发性公共卫生事件报告工作，重点控制严重危害农民身体健康的传染病、地方病、职业病和寄生虫病等重大疾病。</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w:t>
      </w:r>
      <w:r>
        <w:rPr>
          <w:rFonts w:hint="eastAsia" w:ascii="宋体" w:hAnsi="宋体" w:eastAsia="宋体" w:cs="宋体"/>
          <w:color w:val="333333"/>
          <w:sz w:val="28"/>
          <w:szCs w:val="28"/>
          <w:shd w:val="clear" w:fill="FFFFFF"/>
          <w:lang w:eastAsia="zh-CN"/>
        </w:rPr>
        <w:t>三</w:t>
      </w:r>
      <w:r>
        <w:rPr>
          <w:rFonts w:hint="eastAsia" w:ascii="宋体" w:hAnsi="宋体" w:eastAsia="宋体" w:cs="宋体"/>
          <w:color w:val="333333"/>
          <w:sz w:val="28"/>
          <w:szCs w:val="28"/>
          <w:shd w:val="clear" w:fill="FFFFFF"/>
        </w:rPr>
        <w:t>）；</w:t>
      </w:r>
      <w:r>
        <w:rPr>
          <w:rFonts w:hint="eastAsia" w:ascii="宋体" w:hAnsi="宋体" w:eastAsia="宋体" w:cs="宋体"/>
          <w:b w:val="0"/>
          <w:bCs w:val="0"/>
          <w:color w:val="auto"/>
          <w:kern w:val="0"/>
          <w:sz w:val="28"/>
          <w:szCs w:val="28"/>
          <w:lang w:val="en-US" w:eastAsia="zh-CN" w:bidi="ar"/>
        </w:rPr>
        <w:t>认真执行儿童计划免疫。积极开展慢性非传染性疾病的防治工作。</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w:t>
      </w:r>
      <w:r>
        <w:rPr>
          <w:rFonts w:hint="eastAsia" w:ascii="宋体" w:hAnsi="宋体" w:eastAsia="宋体" w:cs="宋体"/>
          <w:color w:val="333333"/>
          <w:sz w:val="28"/>
          <w:szCs w:val="28"/>
          <w:shd w:val="clear" w:fill="FFFFFF"/>
          <w:lang w:eastAsia="zh-CN"/>
        </w:rPr>
        <w:t>四</w:t>
      </w:r>
      <w:r>
        <w:rPr>
          <w:rFonts w:hint="eastAsia" w:ascii="宋体" w:hAnsi="宋体" w:eastAsia="宋体" w:cs="宋体"/>
          <w:color w:val="333333"/>
          <w:sz w:val="28"/>
          <w:szCs w:val="28"/>
          <w:shd w:val="clear" w:fill="FFFFFF"/>
        </w:rPr>
        <w:t>）；</w:t>
      </w:r>
      <w:r>
        <w:rPr>
          <w:rFonts w:hint="eastAsia" w:ascii="宋体" w:hAnsi="宋体" w:eastAsia="宋体" w:cs="宋体"/>
          <w:b w:val="0"/>
          <w:bCs w:val="0"/>
          <w:color w:val="auto"/>
          <w:kern w:val="0"/>
          <w:sz w:val="28"/>
          <w:szCs w:val="28"/>
          <w:lang w:val="en-US" w:eastAsia="zh-CN" w:bidi="ar"/>
        </w:rPr>
        <w:t>做好农村孕产妇和儿童保健工作，提高住院分娩率，改善儿童营养状况。</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w:t>
      </w:r>
      <w:r>
        <w:rPr>
          <w:rFonts w:hint="eastAsia" w:ascii="宋体" w:hAnsi="宋体" w:eastAsia="宋体" w:cs="宋体"/>
          <w:color w:val="333333"/>
          <w:sz w:val="28"/>
          <w:szCs w:val="28"/>
          <w:shd w:val="clear" w:fill="FFFFFF"/>
          <w:lang w:eastAsia="zh-CN"/>
        </w:rPr>
        <w:t>五</w:t>
      </w:r>
      <w:r>
        <w:rPr>
          <w:rFonts w:hint="eastAsia" w:ascii="宋体" w:hAnsi="宋体" w:eastAsia="宋体" w:cs="宋体"/>
          <w:color w:val="333333"/>
          <w:sz w:val="28"/>
          <w:szCs w:val="28"/>
          <w:shd w:val="clear" w:fill="FFFFFF"/>
        </w:rPr>
        <w:t>）；</w:t>
      </w:r>
      <w:r>
        <w:rPr>
          <w:rFonts w:hint="eastAsia" w:ascii="宋体" w:hAnsi="宋体" w:eastAsia="宋体" w:cs="宋体"/>
          <w:b w:val="0"/>
          <w:bCs w:val="0"/>
          <w:color w:val="auto"/>
          <w:kern w:val="0"/>
          <w:sz w:val="28"/>
          <w:szCs w:val="28"/>
          <w:lang w:val="en-US" w:eastAsia="zh-CN" w:bidi="ar"/>
        </w:rPr>
        <w:t>积极做好新型农村合作医疗的服务、计划生育技术指导、康复等工作。</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w:t>
      </w:r>
      <w:r>
        <w:rPr>
          <w:rFonts w:hint="eastAsia" w:ascii="宋体" w:hAnsi="宋体" w:eastAsia="宋体" w:cs="宋体"/>
          <w:color w:val="333333"/>
          <w:sz w:val="28"/>
          <w:szCs w:val="28"/>
          <w:shd w:val="clear" w:fill="FFFFFF"/>
          <w:lang w:eastAsia="zh-CN"/>
        </w:rPr>
        <w:t>六</w:t>
      </w:r>
      <w:r>
        <w:rPr>
          <w:rFonts w:hint="eastAsia" w:ascii="宋体" w:hAnsi="宋体" w:eastAsia="宋体" w:cs="宋体"/>
          <w:color w:val="333333"/>
          <w:sz w:val="28"/>
          <w:szCs w:val="28"/>
          <w:shd w:val="clear" w:fill="FFFFFF"/>
        </w:rPr>
        <w:t>）；</w:t>
      </w:r>
      <w:r>
        <w:rPr>
          <w:rFonts w:hint="eastAsia" w:ascii="宋体" w:hAnsi="宋体" w:eastAsia="宋体" w:cs="宋体"/>
          <w:b w:val="0"/>
          <w:bCs w:val="0"/>
          <w:color w:val="auto"/>
          <w:kern w:val="0"/>
          <w:sz w:val="28"/>
          <w:szCs w:val="28"/>
          <w:lang w:val="en-US" w:eastAsia="zh-CN" w:bidi="ar"/>
        </w:rPr>
        <w:t>开展爱国卫生运动，普及疾病预防和卫生保健知识，指导群众改善居住、饮食、饮水和环境卫生条件，引导和帮助农民建立良好的卫生习惯。</w:t>
      </w:r>
      <w:r>
        <w:rPr>
          <w:rFonts w:hint="eastAsia" w:ascii="宋体" w:hAnsi="宋体" w:eastAsia="宋体" w:cs="宋体"/>
          <w:color w:val="333333"/>
          <w:sz w:val="28"/>
          <w:szCs w:val="28"/>
          <w:shd w:val="clear" w:fill="FFFFFF"/>
        </w:rPr>
        <w:t> </w:t>
      </w:r>
      <w:r>
        <w:rPr>
          <w:rFonts w:hint="eastAsia" w:ascii="宋体" w:hAnsi="宋体" w:eastAsia="宋体" w:cs="宋体"/>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shd w:val="clear" w:fill="FFFFFF"/>
        </w:rPr>
        <w:t> </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keepNext w:val="0"/>
        <w:keepLines w:val="0"/>
        <w:widowControl/>
        <w:suppressLineNumbers w:val="0"/>
        <w:spacing w:before="180" w:beforeAutospacing="0" w:after="360" w:afterAutospacing="0" w:line="450" w:lineRule="atLeast"/>
        <w:ind w:left="260" w:right="0" w:firstLine="1257" w:firstLineChars="44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为</w:t>
      </w:r>
      <w:r>
        <w:rPr>
          <w:rFonts w:hint="eastAsia" w:asciiTheme="minorEastAsia" w:hAnsiTheme="minorEastAsia" w:cstheme="minorEastAsia"/>
          <w:color w:val="333333"/>
          <w:sz w:val="28"/>
          <w:szCs w:val="28"/>
          <w:lang w:eastAsia="zh-CN"/>
        </w:rPr>
        <w:t>事业预算</w:t>
      </w:r>
      <w:r>
        <w:rPr>
          <w:rFonts w:hint="eastAsia" w:asciiTheme="minorEastAsia" w:hAnsiTheme="minorEastAsia" w:eastAsiaTheme="minorEastAsia" w:cstheme="minorEastAsia"/>
          <w:color w:val="333333"/>
          <w:sz w:val="28"/>
          <w:szCs w:val="28"/>
        </w:rPr>
        <w:t>单位，内设</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个内设机构，为一级预算单位。</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事业编制</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32</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个，在职</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32</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cstheme="minorEastAsia"/>
          <w:color w:val="333333"/>
          <w:sz w:val="28"/>
          <w:szCs w:val="28"/>
          <w:lang w:val="en-US" w:eastAsia="zh-CN"/>
        </w:rPr>
        <w:t>16</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579.3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637.7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47.6</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下降</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8  </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121</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增加了</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19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579.3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501.4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86.5 </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77.97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13.5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637.7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406.9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63.8</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230.8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36.2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501.4</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5.4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下降了</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  </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564.96</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增加了</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145.73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增加了</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27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564.96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88.6</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145.73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增加了</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25.8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val="en-US"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564.96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医疗卫生与计划生育（类）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334.13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59.1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val="en-US"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311.24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564.96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181.5</w:t>
      </w:r>
      <w:bookmarkStart w:id="0" w:name="_GoBack"/>
      <w:bookmarkEnd w:id="0"/>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%。决算数大于预算数的主要原因：一是201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年在职、离退休职工工资增长了和由于工资的增长相应的医疗保险、住房公积金、住房提租补贴相应的缴交比例也随之增加，所以决算数大于预算数；二是201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年增加了行政管理事务等项目资金。其中：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33333"/>
          <w:spacing w:val="0"/>
          <w:sz w:val="28"/>
          <w:szCs w:val="28"/>
          <w:lang w:eastAsia="zh-CN"/>
        </w:rPr>
        <w:t>　　　　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 医疗卫生和计划生育（类）医疗保障（款）行政单位医疗（项）。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311.24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564.96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182</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%。决算数大于预算数的主要原因在职职工增长了工资，使医疗保险的缴交比例增加了。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33333"/>
          <w:spacing w:val="0"/>
          <w:sz w:val="28"/>
          <w:szCs w:val="28"/>
          <w:lang w:eastAsia="zh-CN"/>
        </w:rPr>
        <w:t>　　　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19.8</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18.4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93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w:t>
      </w:r>
      <w:r>
        <w:rPr>
          <w:rFonts w:hint="eastAsia" w:asciiTheme="minorEastAsia" w:hAnsiTheme="minorEastAsia" w:cstheme="minorEastAsia"/>
          <w:i w:val="0"/>
          <w:caps w:val="0"/>
          <w:color w:val="373737"/>
          <w:spacing w:val="0"/>
          <w:sz w:val="28"/>
          <w:szCs w:val="28"/>
          <w:shd w:val="clear" w:fill="FFFFFF"/>
          <w:vertAlign w:val="baseline"/>
          <w:lang w:eastAsia="zh-CN"/>
        </w:rPr>
        <w:t>小</w:t>
      </w:r>
      <w:r>
        <w:rPr>
          <w:rFonts w:hint="eastAsia" w:asciiTheme="minorEastAsia" w:hAnsiTheme="minorEastAsia" w:eastAsiaTheme="minorEastAsia" w:cstheme="minorEastAsia"/>
          <w:i w:val="0"/>
          <w:caps w:val="0"/>
          <w:color w:val="373737"/>
          <w:spacing w:val="0"/>
          <w:sz w:val="28"/>
          <w:szCs w:val="28"/>
          <w:shd w:val="clear" w:fill="FFFFFF"/>
          <w:vertAlign w:val="baseline"/>
        </w:rPr>
        <w:t>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年在职职工</w:t>
      </w:r>
      <w:r>
        <w:rPr>
          <w:rFonts w:hint="eastAsia" w:asciiTheme="minorEastAsia" w:hAnsiTheme="minorEastAsia" w:cstheme="minorEastAsia"/>
          <w:i w:val="0"/>
          <w:caps w:val="0"/>
          <w:color w:val="373737"/>
          <w:spacing w:val="0"/>
          <w:sz w:val="28"/>
          <w:szCs w:val="28"/>
          <w:shd w:val="clear" w:fill="FFFFFF"/>
          <w:vertAlign w:val="baseline"/>
          <w:lang w:eastAsia="zh-CN"/>
        </w:rPr>
        <w:t>退休</w:t>
      </w:r>
      <w:r>
        <w:rPr>
          <w:rFonts w:hint="eastAsia" w:asciiTheme="minorEastAsia" w:hAnsiTheme="minorEastAsia" w:eastAsiaTheme="minorEastAsia" w:cstheme="minorEastAsia"/>
          <w:i w:val="0"/>
          <w:caps w:val="0"/>
          <w:color w:val="373737"/>
          <w:spacing w:val="0"/>
          <w:sz w:val="28"/>
          <w:szCs w:val="28"/>
          <w:shd w:val="clear" w:fill="FFFFFF"/>
          <w:vertAlign w:val="baseline"/>
        </w:rPr>
        <w:t>了</w:t>
      </w:r>
      <w:r>
        <w:rPr>
          <w:rFonts w:hint="eastAsia" w:asciiTheme="minorEastAsia" w:hAnsiTheme="minorEastAsia" w:cstheme="minorEastAsia"/>
          <w:i w:val="0"/>
          <w:caps w:val="0"/>
          <w:color w:val="373737"/>
          <w:spacing w:val="0"/>
          <w:sz w:val="28"/>
          <w:szCs w:val="28"/>
          <w:shd w:val="clear" w:fill="FFFFFF"/>
          <w:vertAlign w:val="baseline"/>
          <w:lang w:val="en-US" w:eastAsia="zh-CN"/>
        </w:rPr>
        <w:t>2个</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2016年度财政拨款基本支出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334.1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315.2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18.96</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1860</w:t>
      </w:r>
      <w:r>
        <w:rPr>
          <w:rFonts w:hint="eastAsia" w:asciiTheme="minorEastAsia" w:hAnsiTheme="minorEastAsia" w:eastAsiaTheme="minorEastAsia" w:cstheme="minorEastAsia"/>
          <w:i w:val="0"/>
          <w:caps w:val="0"/>
          <w:color w:val="373737"/>
          <w:spacing w:val="0"/>
          <w:sz w:val="28"/>
          <w:szCs w:val="28"/>
          <w:shd w:val="clear" w:fill="FFFFFF"/>
          <w:vertAlign w:val="baseline"/>
        </w:rPr>
        <w:t>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1860</w:t>
      </w:r>
      <w:r>
        <w:rPr>
          <w:rFonts w:hint="eastAsia" w:asciiTheme="minorEastAsia" w:hAnsiTheme="minorEastAsia" w:eastAsiaTheme="minorEastAsia" w:cstheme="minorEastAsia"/>
          <w:i w:val="0"/>
          <w:caps w:val="0"/>
          <w:color w:val="373737"/>
          <w:spacing w:val="0"/>
          <w:sz w:val="28"/>
          <w:szCs w:val="28"/>
          <w:shd w:val="clear" w:fill="FFFFFF"/>
          <w:vertAlign w:val="baseline"/>
        </w:rPr>
        <w:t>元，其中：因公出国（境）费支出决算为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万元，公务用车购置及运行费支出决算为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万元，公务接待费支出决算为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1860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年度“三公”经费支出决算数与预算数持平。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w:t>
      </w:r>
      <w:r>
        <w:rPr>
          <w:rFonts w:hint="eastAsia" w:asciiTheme="minorEastAsia" w:hAnsiTheme="minorEastAsia" w:cstheme="minorEastAsia"/>
          <w:i w:val="0"/>
          <w:caps w:val="0"/>
          <w:color w:val="373737"/>
          <w:spacing w:val="0"/>
          <w:sz w:val="28"/>
          <w:szCs w:val="28"/>
          <w:shd w:val="clear" w:fill="FFFFFF"/>
          <w:vertAlign w:val="baseline"/>
          <w:lang w:eastAsia="zh-CN"/>
        </w:rPr>
        <w:t>和上</w:t>
      </w:r>
      <w:r>
        <w:rPr>
          <w:rFonts w:hint="eastAsia" w:asciiTheme="minorEastAsia" w:hAnsiTheme="minorEastAsia" w:eastAsiaTheme="minorEastAsia" w:cstheme="minorEastAsia"/>
          <w:i w:val="0"/>
          <w:caps w:val="0"/>
          <w:color w:val="373737"/>
          <w:spacing w:val="0"/>
          <w:sz w:val="28"/>
          <w:szCs w:val="28"/>
          <w:shd w:val="clear" w:fill="FFFFFF"/>
          <w:vertAlign w:val="baseline"/>
        </w:rPr>
        <w:t>年</w:t>
      </w:r>
      <w:r>
        <w:rPr>
          <w:rFonts w:hint="eastAsia" w:asciiTheme="minorEastAsia" w:hAnsiTheme="minorEastAsia" w:cstheme="minorEastAsia"/>
          <w:i w:val="0"/>
          <w:caps w:val="0"/>
          <w:color w:val="373737"/>
          <w:spacing w:val="0"/>
          <w:sz w:val="28"/>
          <w:szCs w:val="28"/>
          <w:shd w:val="clear" w:fill="FFFFFF"/>
          <w:vertAlign w:val="baseline"/>
          <w:lang w:eastAsia="zh-CN"/>
        </w:rPr>
        <w:t>无变化</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Fonts w:hint="eastAsia" w:asciiTheme="minorEastAsia" w:hAnsiTheme="minorEastAsia" w:cstheme="minorEastAsia"/>
          <w:i w:val="0"/>
          <w:caps w:val="0"/>
          <w:color w:val="373737"/>
          <w:spacing w:val="0"/>
          <w:sz w:val="28"/>
          <w:szCs w:val="28"/>
          <w:shd w:val="clear" w:fill="FFFFFF"/>
          <w:vertAlign w:val="baseline"/>
          <w:lang w:val="en-US" w:eastAsia="zh-CN"/>
        </w:rPr>
        <w:t>1860</w:t>
      </w:r>
      <w:r>
        <w:rPr>
          <w:rFonts w:hint="eastAsia" w:asciiTheme="minorEastAsia" w:hAnsiTheme="minorEastAsia" w:eastAsiaTheme="minorEastAsia" w:cstheme="minorEastAsia"/>
          <w:i w:val="0"/>
          <w:caps w:val="0"/>
          <w:color w:val="373737"/>
          <w:spacing w:val="0"/>
          <w:sz w:val="28"/>
          <w:szCs w:val="28"/>
          <w:shd w:val="clear" w:fill="FFFFFF"/>
          <w:vertAlign w:val="baseline"/>
        </w:rPr>
        <w:t>元，</w:t>
      </w:r>
      <w:r>
        <w:rPr>
          <w:rFonts w:hint="eastAsia" w:asciiTheme="minorEastAsia" w:hAnsiTheme="minorEastAsia" w:cstheme="minorEastAsia"/>
          <w:i w:val="0"/>
          <w:caps w:val="0"/>
          <w:color w:val="373737"/>
          <w:spacing w:val="0"/>
          <w:sz w:val="28"/>
          <w:szCs w:val="28"/>
          <w:shd w:val="clear" w:fill="FFFFFF"/>
          <w:vertAlign w:val="baseline"/>
          <w:lang w:eastAsia="zh-CN"/>
        </w:rPr>
        <w:t>无变化</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万元，；公务用车购置及运行费支出决算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万元；公务接待费支出决算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rPr>
      </w:pPr>
      <w:r>
        <w:rPr>
          <w:rFonts w:hint="eastAsia" w:asciiTheme="minorEastAsia" w:hAnsiTheme="minorEastAsia" w:cstheme="minorEastAsia"/>
          <w:i w:val="0"/>
          <w:caps w:val="0"/>
          <w:color w:val="333333"/>
          <w:spacing w:val="0"/>
          <w:sz w:val="28"/>
          <w:szCs w:val="28"/>
          <w:lang w:eastAsia="zh-CN"/>
        </w:rPr>
        <w:t>　　　　　无</w:t>
      </w:r>
      <w:r>
        <w:rPr>
          <w:rFonts w:hint="eastAsia" w:asciiTheme="minorEastAsia" w:hAnsiTheme="minorEastAsia" w:eastAsiaTheme="minorEastAsia" w:cstheme="minorEastAsia"/>
          <w:color w:val="333333"/>
          <w:sz w:val="28"/>
          <w:szCs w:val="28"/>
        </w:rPr>
        <w:t>。</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cstheme="minorEastAsia"/>
          <w:color w:val="333333"/>
          <w:sz w:val="28"/>
          <w:szCs w:val="28"/>
          <w:lang w:eastAsia="zh-CN"/>
        </w:rPr>
        <w:t>　　</w:t>
      </w: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年度政府采购</w:t>
      </w:r>
      <w:r>
        <w:rPr>
          <w:rFonts w:hint="eastAsia" w:asciiTheme="minorEastAsia" w:hAnsiTheme="minorEastAsia" w:cstheme="minorEastAsia"/>
          <w:color w:val="333333"/>
          <w:sz w:val="28"/>
          <w:szCs w:val="28"/>
          <w:lang w:eastAsia="zh-CN"/>
        </w:rPr>
        <w:t>原煤</w:t>
      </w:r>
      <w:r>
        <w:rPr>
          <w:rFonts w:hint="eastAsia" w:asciiTheme="minorEastAsia" w:hAnsiTheme="minorEastAsia" w:eastAsiaTheme="minorEastAsia" w:cstheme="minorEastAsia"/>
          <w:color w:val="333333"/>
          <w:sz w:val="28"/>
          <w:szCs w:val="28"/>
        </w:rPr>
        <w:t>支出总额</w:t>
      </w:r>
      <w:r>
        <w:rPr>
          <w:rFonts w:hint="eastAsia" w:asciiTheme="minorEastAsia" w:hAnsiTheme="minorEastAsia" w:cstheme="minorEastAsia"/>
          <w:color w:val="333333"/>
          <w:sz w:val="28"/>
          <w:szCs w:val="28"/>
          <w:lang w:val="en-US" w:eastAsia="zh-CN"/>
        </w:rPr>
        <w:t>66360元</w:t>
      </w:r>
      <w:r>
        <w:rPr>
          <w:rFonts w:hint="eastAsia" w:asciiTheme="minorEastAsia" w:hAnsiTheme="minorEastAsia" w:cstheme="minorEastAsia"/>
          <w:color w:val="333333"/>
          <w:sz w:val="28"/>
          <w:szCs w:val="28"/>
          <w:lang w:eastAsia="zh-CN"/>
        </w:rPr>
        <w:t>　</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辆，其中，一般公务用车 0 辆、一般执法执勤用</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根据财政预算管理要求和年初设定的绩效目标，我单位组织对 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年度项目支出全面开展绩效自评。共涉及资金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万元。从评价情况来看，本部门</w:t>
      </w:r>
      <w:r>
        <w:rPr>
          <w:rFonts w:hint="eastAsia" w:asciiTheme="minorEastAsia" w:hAnsiTheme="minorEastAsia" w:cstheme="minorEastAsia"/>
          <w:color w:val="333333"/>
          <w:sz w:val="28"/>
          <w:szCs w:val="28"/>
          <w:lang w:eastAsia="zh-CN"/>
        </w:rPr>
        <w:t>提升绩效评价的效果</w:t>
      </w:r>
      <w:r>
        <w:rPr>
          <w:rFonts w:hint="eastAsia" w:asciiTheme="minorEastAsia" w:hAnsiTheme="minorEastAsia" w:eastAsiaTheme="minorEastAsia" w:cstheme="minorEastAsia"/>
          <w:color w:val="333333"/>
          <w:sz w:val="28"/>
          <w:szCs w:val="28"/>
        </w:rPr>
        <w:t>。</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5311228"/>
    <w:rsid w:val="05890412"/>
    <w:rsid w:val="05C55FB0"/>
    <w:rsid w:val="08A52ADA"/>
    <w:rsid w:val="098217C0"/>
    <w:rsid w:val="0B220B02"/>
    <w:rsid w:val="0B6B39CC"/>
    <w:rsid w:val="0E980DC7"/>
    <w:rsid w:val="1074430B"/>
    <w:rsid w:val="11F91BA1"/>
    <w:rsid w:val="127470BE"/>
    <w:rsid w:val="14012ED6"/>
    <w:rsid w:val="169B6F14"/>
    <w:rsid w:val="179B676B"/>
    <w:rsid w:val="18CB47F4"/>
    <w:rsid w:val="1958454E"/>
    <w:rsid w:val="1A9B0374"/>
    <w:rsid w:val="1BCF0AEB"/>
    <w:rsid w:val="1CFB22BC"/>
    <w:rsid w:val="22A228A0"/>
    <w:rsid w:val="24077CB9"/>
    <w:rsid w:val="2648677B"/>
    <w:rsid w:val="28F315AB"/>
    <w:rsid w:val="2A054FEB"/>
    <w:rsid w:val="2A7B2834"/>
    <w:rsid w:val="2CB467E1"/>
    <w:rsid w:val="2D6C48A4"/>
    <w:rsid w:val="2DE7389C"/>
    <w:rsid w:val="2E6E742F"/>
    <w:rsid w:val="2FC466B3"/>
    <w:rsid w:val="30DA0B2C"/>
    <w:rsid w:val="312803F9"/>
    <w:rsid w:val="32060E45"/>
    <w:rsid w:val="332A423B"/>
    <w:rsid w:val="3ADF0C84"/>
    <w:rsid w:val="3B2D0D79"/>
    <w:rsid w:val="3DDC6AB6"/>
    <w:rsid w:val="409B5EE5"/>
    <w:rsid w:val="419008B3"/>
    <w:rsid w:val="42737839"/>
    <w:rsid w:val="427A7249"/>
    <w:rsid w:val="43632842"/>
    <w:rsid w:val="44A16432"/>
    <w:rsid w:val="4BEF4DD5"/>
    <w:rsid w:val="4C33474F"/>
    <w:rsid w:val="4FA142A9"/>
    <w:rsid w:val="53D771F1"/>
    <w:rsid w:val="54304F3C"/>
    <w:rsid w:val="593E2DEE"/>
    <w:rsid w:val="5B851103"/>
    <w:rsid w:val="5FA15699"/>
    <w:rsid w:val="612B0BD8"/>
    <w:rsid w:val="62763A6A"/>
    <w:rsid w:val="62F96B5E"/>
    <w:rsid w:val="65255F0E"/>
    <w:rsid w:val="65A23E96"/>
    <w:rsid w:val="66BD24EA"/>
    <w:rsid w:val="677D5122"/>
    <w:rsid w:val="69211B66"/>
    <w:rsid w:val="6B6E45D7"/>
    <w:rsid w:val="6BC52739"/>
    <w:rsid w:val="6D762FC1"/>
    <w:rsid w:val="6F4B2D7C"/>
    <w:rsid w:val="763C3B43"/>
    <w:rsid w:val="768870B2"/>
    <w:rsid w:val="78DE043A"/>
    <w:rsid w:val="7BC22F3A"/>
    <w:rsid w:val="7BD717D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qFormat/>
    <w:uiPriority w:val="0"/>
  </w:style>
  <w:style w:type="character" w:customStyle="1" w:styleId="16">
    <w:name w:val="home"/>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27</TotalTime>
  <ScaleCrop>false</ScaleCrop>
  <LinksUpToDate>false</LinksUpToDate>
  <CharactersWithSpaces>0</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Administrator</cp:lastModifiedBy>
  <dcterms:modified xsi:type="dcterms:W3CDTF">2019-08-28T05:42:31Z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