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eastAsiaTheme="minorEastAsia" w:cstheme="minorEastAsia"/>
          <w:b/>
          <w:color w:val="333333"/>
          <w:sz w:val="28"/>
          <w:szCs w:val="28"/>
          <w:lang w:val="en-US" w:eastAsia="zh-CN"/>
        </w:rPr>
        <w:t>绥滨县第四中学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rPr>
        <w:t>    一、主要职能</w:t>
      </w:r>
    </w:p>
    <w:p>
      <w:pPr>
        <w:pStyle w:val="4"/>
        <w:widowControl/>
        <w:shd w:val="clear" w:color="auto" w:fill="FFFFFF"/>
        <w:spacing w:before="180" w:beforeAutospacing="0" w:after="360" w:afterAutospacing="0" w:line="360" w:lineRule="atLeast"/>
        <w:ind w:firstLine="700" w:firstLineChars="250"/>
        <w:rPr>
          <w:rFonts w:ascii="仿宋_GB2312" w:cs="仿宋_GB2312"/>
        </w:rPr>
      </w:pPr>
      <w:r>
        <w:rPr>
          <w:rFonts w:hint="eastAsia" w:asciiTheme="minorEastAsia" w:hAnsiTheme="minorEastAsia" w:cstheme="minorEastAsia"/>
          <w:color w:val="333333"/>
          <w:sz w:val="28"/>
          <w:szCs w:val="28"/>
          <w:shd w:val="clear" w:color="auto" w:fill="FFFFFF"/>
        </w:rPr>
        <w:t>    （</w:t>
      </w:r>
      <w:r>
        <w:rPr>
          <w:rFonts w:hint="eastAsia" w:asciiTheme="minorEastAsia" w:hAnsiTheme="minorEastAsia" w:cstheme="minorEastAsia"/>
          <w:color w:val="333333"/>
          <w:shd w:val="clear" w:color="auto" w:fill="FFFFFF"/>
        </w:rPr>
        <w:t>一）</w:t>
      </w:r>
      <w:r>
        <w:rPr>
          <w:rFonts w:hint="eastAsia" w:asciiTheme="minorEastAsia" w:hAnsiTheme="minorEastAsia" w:cstheme="minorEastAsia"/>
          <w:color w:val="333333"/>
          <w:sz w:val="28"/>
          <w:szCs w:val="28"/>
          <w:shd w:val="clear" w:color="auto" w:fill="FFFFFF"/>
        </w:rPr>
        <w:t>依照法律的规定对适龄儿童实施一定年限的强制教育</w:t>
      </w:r>
      <w:r>
        <w:rPr>
          <w:rFonts w:hint="eastAsia" w:asciiTheme="minorEastAsia" w:hAnsiTheme="minorEastAsia" w:cstheme="minorEastAsia"/>
          <w:color w:val="333333"/>
          <w:shd w:val="clear" w:color="auto" w:fill="FFFFFF"/>
        </w:rPr>
        <w:t xml:space="preserve"> ；</w:t>
      </w:r>
    </w:p>
    <w:p>
      <w:pPr>
        <w:shd w:val="clear" w:color="auto" w:fill="FFFFFF"/>
        <w:kinsoku w:val="0"/>
        <w:overflowPunct w:val="0"/>
        <w:autoSpaceDE w:val="0"/>
        <w:autoSpaceDN w:val="0"/>
        <w:adjustRightInd w:val="0"/>
        <w:snapToGrid w:val="0"/>
        <w:spacing w:line="600" w:lineRule="exact"/>
        <w:ind w:firstLine="720" w:firstLineChars="300"/>
        <w:rPr>
          <w:rFonts w:asciiTheme="minorEastAsia" w:hAnsiTheme="minorEastAsia" w:cstheme="minorEastAsia"/>
          <w:sz w:val="24"/>
        </w:rPr>
      </w:pPr>
      <w:r>
        <w:rPr>
          <w:rFonts w:hint="eastAsia" w:asciiTheme="minorEastAsia" w:hAnsiTheme="minorEastAsia" w:cstheme="minorEastAsia"/>
          <w:color w:val="333333"/>
          <w:sz w:val="24"/>
          <w:shd w:val="clear" w:color="auto" w:fill="FFFFFF"/>
        </w:rPr>
        <w:t>（二）</w:t>
      </w:r>
      <w:r>
        <w:rPr>
          <w:rFonts w:hint="eastAsia" w:asciiTheme="minorEastAsia" w:hAnsiTheme="minorEastAsia" w:cstheme="minorEastAsia"/>
          <w:color w:val="000000"/>
          <w:sz w:val="28"/>
          <w:szCs w:val="28"/>
          <w:shd w:val="clear" w:color="auto" w:fill="FFFFFF"/>
        </w:rPr>
        <w:t>贯彻执行党和国家的教育方针，按照教学计划、教学大纲和教学要求，组织教育教学，全面完成教学任务，努力提高教学质量</w:t>
      </w:r>
      <w:r>
        <w:rPr>
          <w:rFonts w:hint="eastAsia" w:asciiTheme="minorEastAsia" w:hAnsiTheme="minorEastAsia" w:cstheme="minorEastAsia"/>
          <w:color w:val="333333"/>
          <w:sz w:val="24"/>
          <w:shd w:val="clear" w:color="auto" w:fill="FFFFFF"/>
        </w:rPr>
        <w:t>；</w:t>
      </w:r>
      <w:r>
        <w:rPr>
          <w:rFonts w:hint="eastAsia" w:asciiTheme="minorEastAsia" w:hAnsiTheme="minorEastAsia" w:cstheme="minorEastAsia"/>
          <w:color w:val="333333"/>
          <w:sz w:val="24"/>
          <w:shd w:val="clear" w:color="auto" w:fill="FFFFFF"/>
        </w:rPr>
        <w:br w:type="textWrapping"/>
      </w:r>
      <w:r>
        <w:rPr>
          <w:rFonts w:hint="eastAsia" w:asciiTheme="minorEastAsia" w:hAnsiTheme="minorEastAsia" w:cstheme="minorEastAsia"/>
          <w:color w:val="333333"/>
          <w:sz w:val="24"/>
          <w:shd w:val="clear" w:color="auto" w:fill="FFFFFF"/>
        </w:rPr>
        <w:t>    （三)</w:t>
      </w:r>
      <w:r>
        <w:rPr>
          <w:rFonts w:hint="eastAsia" w:asciiTheme="minorEastAsia" w:hAnsiTheme="minorEastAsia" w:cstheme="minorEastAsia"/>
          <w:color w:val="333333"/>
          <w:sz w:val="28"/>
          <w:szCs w:val="28"/>
          <w:shd w:val="clear" w:color="auto" w:fill="FFFFFF"/>
        </w:rPr>
        <w:t>平等对待每位学生、促进学生全面发展、引领教师专业发展、提升教育教学质量、营造和谐安全环境、建设现代学校制度</w:t>
      </w:r>
      <w:r>
        <w:rPr>
          <w:rFonts w:hint="eastAsia" w:asciiTheme="minorEastAsia" w:hAnsiTheme="minorEastAsia" w:cstheme="minorEastAsia"/>
          <w:color w:val="333333"/>
          <w:sz w:val="24"/>
          <w:shd w:val="clear" w:color="auto" w:fill="FFFFFF"/>
        </w:rPr>
        <w:t>；</w:t>
      </w:r>
    </w:p>
    <w:p>
      <w:pPr>
        <w:pStyle w:val="4"/>
        <w:keepNext w:val="0"/>
        <w:keepLines w:val="0"/>
        <w:widowControl/>
        <w:suppressLineNumbers w:val="0"/>
        <w:shd w:val="clear" w:fill="FFFFFF"/>
        <w:spacing w:before="180" w:beforeAutospacing="0" w:after="360" w:afterAutospacing="0" w:line="360" w:lineRule="atLeast"/>
        <w:ind w:right="0" w:firstLine="720" w:firstLineChars="3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4"/>
          <w:shd w:val="clear" w:color="auto" w:fill="FFFFFF"/>
        </w:rPr>
        <w:t>（四）</w:t>
      </w:r>
      <w:r>
        <w:rPr>
          <w:rFonts w:hint="eastAsia" w:asciiTheme="minorEastAsia" w:hAnsiTheme="minorEastAsia" w:cstheme="minorEastAsia"/>
          <w:color w:val="333333"/>
          <w:sz w:val="28"/>
          <w:szCs w:val="28"/>
          <w:shd w:val="clear" w:color="auto" w:fill="FFFFFF"/>
        </w:rPr>
        <w:t>坚持育人为本、德育为先引导学生健康成长</w:t>
      </w:r>
      <w:r>
        <w:rPr>
          <w:rFonts w:hint="eastAsia" w:ascii="仿宋_GB2312" w:hAnsi="仿宋_GB2312" w:cs="仿宋_GB2312"/>
          <w:kern w:val="0"/>
          <w:sz w:val="24"/>
          <w:shd w:val="clear" w:color="auto" w:fill="FFFFFF"/>
        </w:rPr>
        <w:t>。</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4"/>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4"/>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三</w:t>
      </w:r>
      <w:r>
        <w:rPr>
          <w:rFonts w:hint="eastAsia" w:asciiTheme="minorEastAsia" w:hAnsiTheme="minorEastAsia" w:eastAsiaTheme="minorEastAsia" w:cstheme="minorEastAsia"/>
          <w:color w:val="333333"/>
          <w:sz w:val="28"/>
          <w:szCs w:val="28"/>
        </w:rPr>
        <w:t>个内设机构，为一级预算单位。</w:t>
      </w:r>
    </w:p>
    <w:p>
      <w:pPr>
        <w:pStyle w:val="4"/>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4"/>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w:t>
      </w:r>
      <w:r>
        <w:rPr>
          <w:rFonts w:hint="default"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w:t>
      </w:r>
      <w:r>
        <w:rPr>
          <w:rFonts w:hint="default"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w:t>
      </w:r>
      <w:r>
        <w:rPr>
          <w:rFonts w:hint="default" w:asciiTheme="minorEastAsia" w:hAnsiTheme="minorEastAsia" w:cstheme="minorEastAsia"/>
          <w:color w:val="333333"/>
          <w:sz w:val="28"/>
          <w:szCs w:val="28"/>
          <w:lang w:val="en-US" w:eastAsia="zh-CN"/>
        </w:rPr>
        <w:t>33</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56</w:t>
      </w:r>
      <w:r>
        <w:rPr>
          <w:rFonts w:hint="eastAsia" w:asciiTheme="minorEastAsia" w:hAnsiTheme="minorEastAsia" w:eastAsiaTheme="minorEastAsia" w:cstheme="minorEastAsia"/>
          <w:color w:val="333333"/>
          <w:sz w:val="28"/>
          <w:szCs w:val="28"/>
        </w:rPr>
        <w:t>人。</w:t>
      </w:r>
    </w:p>
    <w:p>
      <w:pPr>
        <w:pStyle w:val="4"/>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4"/>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w:t>
      </w:r>
      <w:r>
        <w:rPr>
          <w:rFonts w:hint="default" w:asciiTheme="minorEastAsia" w:hAnsiTheme="minorEastAsia" w:cstheme="minorEastAsia"/>
          <w:b/>
          <w:color w:val="333333"/>
          <w:sz w:val="28"/>
          <w:szCs w:val="28"/>
          <w:lang w:val="en-US"/>
        </w:rPr>
        <w:t>2018</w:t>
      </w:r>
      <w:r>
        <w:rPr>
          <w:rFonts w:hint="eastAsia" w:asciiTheme="minorEastAsia" w:hAnsiTheme="minorEastAsia" w:eastAsiaTheme="minorEastAsia" w:cstheme="minorEastAsia"/>
          <w:b/>
          <w:color w:val="333333"/>
          <w:sz w:val="28"/>
          <w:szCs w:val="28"/>
        </w:rPr>
        <w:t>年度部门决算情况说明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年度收入支出决算总体情况说明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 年度收入总计</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元，支出总计</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default" w:asciiTheme="minorEastAsia" w:hAnsiTheme="minorEastAsia" w:cstheme="minorEastAsia"/>
          <w:i w:val="0"/>
          <w:caps w:val="0"/>
          <w:color w:val="373737"/>
          <w:spacing w:val="0"/>
          <w:sz w:val="28"/>
          <w:szCs w:val="28"/>
          <w:shd w:val="clear" w:fill="FFFFFF"/>
          <w:vertAlign w:val="baseline"/>
          <w:lang w:val="en-US" w:eastAsia="zh-CN"/>
        </w:rPr>
        <w:t>776,208.64</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default" w:asciiTheme="minorEastAsia" w:hAnsiTheme="minorEastAsia" w:cstheme="minorEastAsia"/>
          <w:i w:val="0"/>
          <w:caps w:val="0"/>
          <w:color w:val="373737"/>
          <w:spacing w:val="0"/>
          <w:sz w:val="28"/>
          <w:szCs w:val="28"/>
          <w:shd w:val="clear" w:fill="FFFFFF"/>
          <w:vertAlign w:val="baseline"/>
          <w:lang w:val="en-US" w:eastAsia="zh-CN"/>
        </w:rPr>
        <w:t>776,208.64</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 </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年度收入决算情况说明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元，其中：财政拨款收入</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三、</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元，其中：基本支出</w:t>
      </w:r>
      <w:r>
        <w:rPr>
          <w:rFonts w:hint="default" w:asciiTheme="minorEastAsia" w:hAnsiTheme="minorEastAsia" w:cstheme="minorEastAsia"/>
          <w:i w:val="0"/>
          <w:caps w:val="0"/>
          <w:color w:val="373737"/>
          <w:spacing w:val="0"/>
          <w:sz w:val="28"/>
          <w:szCs w:val="28"/>
          <w:shd w:val="clear" w:fill="FFFFFF"/>
          <w:vertAlign w:val="baseline"/>
          <w:lang w:val="en-US" w:eastAsia="zh-CN"/>
        </w:rPr>
        <w:t>17,158,532.02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default" w:asciiTheme="minorEastAsia" w:hAnsiTheme="minorEastAsia" w:cstheme="minorEastAsia"/>
          <w:i w:val="0"/>
          <w:caps w:val="0"/>
          <w:color w:val="373737"/>
          <w:spacing w:val="0"/>
          <w:sz w:val="28"/>
          <w:szCs w:val="28"/>
          <w:shd w:val="clear" w:fill="FFFFFF"/>
          <w:vertAlign w:val="baseline"/>
          <w:lang w:val="en-US" w:eastAsia="zh-CN"/>
        </w:rPr>
        <w:t>99.62</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default" w:asciiTheme="minorEastAsia" w:hAnsiTheme="minorEastAsia" w:cstheme="minorEastAsia"/>
          <w:i w:val="0"/>
          <w:caps w:val="0"/>
          <w:color w:val="373737"/>
          <w:spacing w:val="0"/>
          <w:sz w:val="28"/>
          <w:szCs w:val="28"/>
          <w:shd w:val="clear" w:fill="FFFFFF"/>
          <w:vertAlign w:val="baseline"/>
          <w:lang w:val="en-US" w:eastAsia="zh-CN"/>
        </w:rPr>
        <w:t>65,400.00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default" w:asciiTheme="minorEastAsia" w:hAnsiTheme="minorEastAsia" w:cstheme="minorEastAsia"/>
          <w:i w:val="0"/>
          <w:caps w:val="0"/>
          <w:color w:val="373737"/>
          <w:spacing w:val="0"/>
          <w:sz w:val="28"/>
          <w:szCs w:val="28"/>
          <w:shd w:val="clear" w:fill="FFFFFF"/>
          <w:vertAlign w:val="baseline"/>
          <w:lang w:val="en-US" w:eastAsia="zh-CN"/>
        </w:rPr>
        <w:t>0.38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四、</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default" w:asciiTheme="minorEastAsia" w:hAnsiTheme="minorEastAsia" w:cstheme="minorEastAsia"/>
          <w:i w:val="0"/>
          <w:caps w:val="0"/>
          <w:color w:val="373737"/>
          <w:spacing w:val="0"/>
          <w:sz w:val="28"/>
          <w:szCs w:val="28"/>
          <w:shd w:val="clear" w:fill="FFFFFF"/>
          <w:vertAlign w:val="baseline"/>
          <w:lang w:val="en-US" w:eastAsia="zh-CN"/>
        </w:rPr>
        <w:t>776,208.64</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default" w:asciiTheme="minorEastAsia" w:hAnsiTheme="minorEastAsia" w:cstheme="minorEastAsia"/>
          <w:i w:val="0"/>
          <w:caps w:val="0"/>
          <w:color w:val="373737"/>
          <w:spacing w:val="0"/>
          <w:sz w:val="28"/>
          <w:szCs w:val="28"/>
          <w:shd w:val="clear" w:fill="FFFFFF"/>
          <w:vertAlign w:val="baseline"/>
          <w:lang w:val="en-US" w:eastAsia="zh-CN"/>
        </w:rPr>
        <w:t>4.51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 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default" w:asciiTheme="minorEastAsia" w:hAnsiTheme="minorEastAsia" w:cstheme="minorEastAsia"/>
          <w:i w:val="0"/>
          <w:caps w:val="0"/>
          <w:color w:val="373737"/>
          <w:spacing w:val="0"/>
          <w:sz w:val="28"/>
          <w:szCs w:val="28"/>
          <w:shd w:val="clear" w:fill="FFFFFF"/>
          <w:vertAlign w:val="baseline"/>
          <w:lang w:val="en-US" w:eastAsia="zh-CN"/>
        </w:rPr>
        <w:t>776,208.64</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default" w:asciiTheme="minorEastAsia" w:hAnsiTheme="minorEastAsia" w:cstheme="minorEastAsia"/>
          <w:i w:val="0"/>
          <w:caps w:val="0"/>
          <w:color w:val="373737"/>
          <w:spacing w:val="0"/>
          <w:sz w:val="28"/>
          <w:szCs w:val="28"/>
          <w:shd w:val="clear" w:fill="FFFFFF"/>
          <w:vertAlign w:val="baseline"/>
          <w:lang w:val="en-US" w:eastAsia="zh-CN"/>
        </w:rPr>
        <w:t>4.51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五、</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default" w:asciiTheme="minorEastAsia" w:hAnsiTheme="minorEastAsia" w:cstheme="minorEastAsia"/>
          <w:i w:val="0"/>
          <w:caps w:val="0"/>
          <w:color w:val="373737"/>
          <w:spacing w:val="0"/>
          <w:sz w:val="28"/>
          <w:szCs w:val="28"/>
          <w:shd w:val="clear" w:fill="FFFFFF"/>
          <w:vertAlign w:val="baseline"/>
          <w:lang w:val="en-US" w:eastAsia="zh-CN"/>
        </w:rPr>
        <w:t>776,208.64</w:t>
      </w:r>
      <w:r>
        <w:rPr>
          <w:rFonts w:hint="eastAsia" w:asciiTheme="minorEastAsia" w:hAnsiTheme="minorEastAsia" w:eastAsiaTheme="minorEastAsia" w:cstheme="minorEastAsia"/>
          <w:i w:val="0"/>
          <w:caps w:val="0"/>
          <w:color w:val="373737"/>
          <w:spacing w:val="0"/>
          <w:sz w:val="28"/>
          <w:szCs w:val="28"/>
          <w:shd w:val="clear" w:fill="FFFFFF"/>
          <w:vertAlign w:val="baseline"/>
        </w:rPr>
        <w:t>元，增长</w:t>
      </w:r>
      <w:r>
        <w:rPr>
          <w:rFonts w:hint="default" w:asciiTheme="minorEastAsia" w:hAnsiTheme="minorEastAsia" w:cstheme="minorEastAsia"/>
          <w:i w:val="0"/>
          <w:caps w:val="0"/>
          <w:color w:val="373737"/>
          <w:spacing w:val="0"/>
          <w:sz w:val="28"/>
          <w:szCs w:val="28"/>
          <w:shd w:val="clear" w:fill="FFFFFF"/>
          <w:vertAlign w:val="baseline"/>
          <w:lang w:val="en-US" w:eastAsia="zh-CN"/>
        </w:rPr>
        <w:t>4.51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元，主要用于以下方面：</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default" w:asciiTheme="minorEastAsia" w:hAnsiTheme="minorEastAsia" w:cstheme="minorEastAsia"/>
          <w:i w:val="0"/>
          <w:caps w:val="0"/>
          <w:color w:val="373737"/>
          <w:spacing w:val="0"/>
          <w:sz w:val="28"/>
          <w:szCs w:val="28"/>
          <w:shd w:val="clear" w:fill="FFFFFF"/>
          <w:vertAlign w:val="baseline"/>
          <w:lang w:val="en-US" w:eastAsia="zh-CN"/>
        </w:rPr>
        <w:t>740,994.91</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default" w:asciiTheme="minorEastAsia" w:hAnsiTheme="minorEastAsia" w:cstheme="minorEastAsia"/>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default" w:asciiTheme="minorEastAsia" w:hAnsiTheme="minorEastAsia" w:cstheme="minorEastAsia"/>
          <w:i w:val="0"/>
          <w:caps w:val="0"/>
          <w:color w:val="373737"/>
          <w:spacing w:val="0"/>
          <w:sz w:val="28"/>
          <w:szCs w:val="28"/>
          <w:shd w:val="clear" w:fill="FFFFFF"/>
          <w:vertAlign w:val="baseline"/>
          <w:lang w:val="en-US" w:eastAsia="zh-CN"/>
        </w:rPr>
        <w:t>919,396.01</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default" w:asciiTheme="minorEastAsia" w:hAnsiTheme="minorEastAsia" w:cstheme="minorEastAsia"/>
          <w:i w:val="0"/>
          <w:caps w:val="0"/>
          <w:color w:val="373737"/>
          <w:spacing w:val="0"/>
          <w:sz w:val="28"/>
          <w:szCs w:val="28"/>
          <w:shd w:val="clear" w:fill="FFFFFF"/>
          <w:vertAlign w:val="baseline"/>
          <w:lang w:val="en-US" w:eastAsia="zh-CN"/>
        </w:rPr>
        <w:t>5.34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7"/>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14</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582</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136.03</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default" w:asciiTheme="minorEastAsia" w:hAnsiTheme="minorEastAsia" w:cstheme="minorEastAsia"/>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default" w:asciiTheme="minorEastAsia" w:hAnsiTheme="minorEastAsia" w:cstheme="minorEastAsia"/>
          <w:i w:val="0"/>
          <w:caps w:val="0"/>
          <w:color w:val="373737"/>
          <w:spacing w:val="0"/>
          <w:sz w:val="28"/>
          <w:szCs w:val="28"/>
          <w:shd w:val="clear" w:fill="FFFFFF"/>
          <w:vertAlign w:val="baseline"/>
          <w:lang w:val="en-US" w:eastAsia="zh-CN"/>
        </w:rPr>
        <w:t>18.12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预算为</w:t>
      </w:r>
      <w:r>
        <w:rPr>
          <w:rStyle w:val="7"/>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w:t>
      </w:r>
      <w:r>
        <w:rPr>
          <w:rStyle w:val="7"/>
          <w:rFonts w:hint="default" w:asciiTheme="minorEastAsia" w:hAnsiTheme="minorEastAsia" w:cstheme="minorEastAsia"/>
          <w:b w:val="0"/>
          <w:bCs w:val="0"/>
          <w:i w:val="0"/>
          <w:caps w:val="0"/>
          <w:color w:val="373737"/>
          <w:spacing w:val="0"/>
          <w:sz w:val="28"/>
          <w:szCs w:val="28"/>
          <w:shd w:val="clear" w:fill="FFFFFF"/>
          <w:vertAlign w:val="baseline"/>
          <w:lang w:val="en-US" w:eastAsia="zh-CN"/>
        </w:rPr>
        <w:t>,</w:t>
      </w:r>
      <w:r>
        <w:rPr>
          <w:rStyle w:val="7"/>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484</w:t>
      </w:r>
      <w:r>
        <w:rPr>
          <w:rStyle w:val="7"/>
          <w:rFonts w:hint="default" w:asciiTheme="minorEastAsia" w:hAnsiTheme="minorEastAsia" w:cstheme="minorEastAsia"/>
          <w:b w:val="0"/>
          <w:bCs w:val="0"/>
          <w:i w:val="0"/>
          <w:caps w:val="0"/>
          <w:color w:val="373737"/>
          <w:spacing w:val="0"/>
          <w:sz w:val="28"/>
          <w:szCs w:val="28"/>
          <w:shd w:val="clear" w:fill="FFFFFF"/>
          <w:vertAlign w:val="baseline"/>
          <w:lang w:val="en-US" w:eastAsia="zh-CN"/>
        </w:rPr>
        <w:t>,</w:t>
      </w:r>
      <w:r>
        <w:rPr>
          <w:rStyle w:val="7"/>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548</w:t>
      </w:r>
      <w:r>
        <w:rPr>
          <w:rStyle w:val="7"/>
          <w:rFonts w:hint="default" w:asciiTheme="minorEastAsia" w:hAnsiTheme="minorEastAsia" w:cstheme="minorEastAsia"/>
          <w:b w:val="0"/>
          <w:bCs w:val="0"/>
          <w:i w:val="0"/>
          <w:caps w:val="0"/>
          <w:color w:val="373737"/>
          <w:spacing w:val="0"/>
          <w:sz w:val="28"/>
          <w:szCs w:val="28"/>
          <w:shd w:val="clear" w:fill="FFFFFF"/>
          <w:vertAlign w:val="baseline"/>
          <w:lang w:val="en-US" w:eastAsia="zh-CN"/>
        </w:rPr>
        <w:t>.00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738</w:t>
      </w:r>
      <w:r>
        <w:rPr>
          <w:rFonts w:hint="default" w:asciiTheme="minorEastAsia" w:hAnsiTheme="minorEastAsia" w:cstheme="minorEastAsia"/>
          <w:i w:val="0"/>
          <w:caps w:val="0"/>
          <w:color w:val="373737"/>
          <w:spacing w:val="0"/>
          <w:sz w:val="28"/>
          <w:szCs w:val="28"/>
          <w:shd w:val="clear" w:fill="FFFFFF"/>
          <w:vertAlign w:val="baseline"/>
          <w:lang w:val="en-US" w:eastAsia="zh-CN"/>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060.97</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default" w:asciiTheme="minorEastAsia" w:hAnsiTheme="minorEastAsia" w:cstheme="minorEastAsia"/>
          <w:i w:val="0"/>
          <w:caps w:val="0"/>
          <w:color w:val="373737"/>
          <w:spacing w:val="0"/>
          <w:sz w:val="28"/>
          <w:szCs w:val="28"/>
          <w:shd w:val="clear" w:fill="FFFFFF"/>
          <w:vertAlign w:val="baseline"/>
          <w:lang w:val="en-US" w:eastAsia="zh-CN"/>
        </w:rPr>
        <w:t>69.96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w:t>
      </w:r>
      <w:r>
        <w:rPr>
          <w:rFonts w:hint="eastAsia" w:asciiTheme="minorEastAsia" w:hAnsiTheme="minorEastAsia" w:cstheme="minorEastAsia"/>
          <w:i w:val="0"/>
          <w:caps w:val="0"/>
          <w:color w:val="373737"/>
          <w:spacing w:val="0"/>
          <w:sz w:val="28"/>
          <w:szCs w:val="28"/>
          <w:shd w:val="clear" w:fill="FFFFFF"/>
          <w:vertAlign w:val="baseline"/>
          <w:lang w:eastAsia="zh-CN"/>
        </w:rPr>
        <w:t>从</w:t>
      </w:r>
      <w:r>
        <w:rPr>
          <w:rFonts w:hint="eastAsia" w:asciiTheme="minorEastAsia" w:hAnsiTheme="minorEastAsia" w:cstheme="minorEastAsia"/>
          <w:i w:val="0"/>
          <w:caps w:val="0"/>
          <w:color w:val="373737"/>
          <w:spacing w:val="0"/>
          <w:sz w:val="28"/>
          <w:szCs w:val="28"/>
          <w:shd w:val="clear" w:fill="FFFFFF"/>
          <w:vertAlign w:val="baseline"/>
          <w:lang w:val="en-US" w:eastAsia="zh-CN"/>
        </w:rPr>
        <w:t>8月份转到社会保障局支出</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default" w:asciiTheme="minorEastAsia" w:hAnsiTheme="minorEastAsia" w:cstheme="minorEastAsia"/>
          <w:i w:val="0"/>
          <w:caps w:val="0"/>
          <w:color w:val="373737"/>
          <w:spacing w:val="0"/>
          <w:sz w:val="28"/>
          <w:szCs w:val="28"/>
          <w:shd w:val="clear" w:fill="FFFFFF"/>
          <w:vertAlign w:val="baseline"/>
          <w:lang w:val="en-US" w:eastAsia="zh-CN"/>
        </w:rPr>
        <w:t>740,994.91</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default" w:asciiTheme="minorEastAsia" w:hAnsiTheme="minorEastAsia" w:cstheme="minorEastAsia"/>
          <w:i w:val="0"/>
          <w:caps w:val="0"/>
          <w:color w:val="373737"/>
          <w:spacing w:val="0"/>
          <w:sz w:val="28"/>
          <w:szCs w:val="28"/>
          <w:shd w:val="clear" w:fill="FFFFFF"/>
          <w:vertAlign w:val="baseline"/>
          <w:lang w:val="en-US" w:eastAsia="zh-CN"/>
        </w:rPr>
        <w:t>740,994.91</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等于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预算数的主要原因在职职工增长了工资，</w:t>
      </w:r>
      <w:r>
        <w:rPr>
          <w:rFonts w:hint="eastAsia" w:asciiTheme="minorEastAsia" w:hAnsiTheme="minorEastAsia" w:cstheme="minorEastAsia"/>
          <w:i w:val="0"/>
          <w:caps w:val="0"/>
          <w:color w:val="373737"/>
          <w:spacing w:val="0"/>
          <w:sz w:val="28"/>
          <w:szCs w:val="28"/>
          <w:shd w:val="clear" w:fill="FFFFFF"/>
          <w:vertAlign w:val="baseline"/>
          <w:lang w:eastAsia="zh-CN"/>
        </w:rPr>
        <w:t>但</w:t>
      </w:r>
      <w:r>
        <w:rPr>
          <w:rFonts w:hint="eastAsia" w:asciiTheme="minorEastAsia" w:hAnsiTheme="minorEastAsia" w:eastAsiaTheme="minorEastAsia" w:cstheme="minorEastAsia"/>
          <w:i w:val="0"/>
          <w:caps w:val="0"/>
          <w:color w:val="373737"/>
          <w:spacing w:val="0"/>
          <w:sz w:val="28"/>
          <w:szCs w:val="28"/>
          <w:shd w:val="clear" w:fill="FFFFFF"/>
          <w:vertAlign w:val="baseline"/>
        </w:rPr>
        <w:t>医疗保险的缴交比例</w:t>
      </w:r>
      <w:r>
        <w:rPr>
          <w:rFonts w:hint="eastAsia" w:asciiTheme="minorEastAsia" w:hAnsiTheme="minorEastAsia" w:cstheme="minorEastAsia"/>
          <w:i w:val="0"/>
          <w:caps w:val="0"/>
          <w:color w:val="373737"/>
          <w:spacing w:val="0"/>
          <w:sz w:val="28"/>
          <w:szCs w:val="28"/>
          <w:shd w:val="clear" w:fill="FFFFFF"/>
          <w:vertAlign w:val="baseline"/>
          <w:lang w:eastAsia="zh-CN"/>
        </w:rPr>
        <w:t>不变</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，完成年初预算的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default" w:asciiTheme="minorEastAsia" w:hAnsiTheme="minorEastAsia" w:cstheme="minorEastAsia"/>
          <w:i w:val="0"/>
          <w:caps w:val="0"/>
          <w:color w:val="373737"/>
          <w:spacing w:val="0"/>
          <w:sz w:val="28"/>
          <w:szCs w:val="28"/>
          <w:shd w:val="clear" w:fill="FFFFFF"/>
          <w:vertAlign w:val="baseline"/>
          <w:lang w:val="en-US" w:eastAsia="zh-CN"/>
        </w:rPr>
        <w:t>937</w:t>
      </w:r>
      <w:r>
        <w:rPr>
          <w:rFonts w:hint="eastAsia" w:asciiTheme="minorEastAsia" w:hAnsiTheme="minorEastAsia" w:cstheme="minorEastAsia"/>
          <w:i w:val="0"/>
          <w:caps w:val="0"/>
          <w:color w:val="373737"/>
          <w:spacing w:val="0"/>
          <w:sz w:val="28"/>
          <w:szCs w:val="28"/>
          <w:shd w:val="clear" w:fill="FFFFFF"/>
          <w:vertAlign w:val="baseline"/>
          <w:lang w:val="en-US" w:eastAsia="zh-CN"/>
        </w:rPr>
        <w:t>,</w:t>
      </w:r>
      <w:r>
        <w:rPr>
          <w:rFonts w:hint="default" w:asciiTheme="minorEastAsia" w:hAnsiTheme="minorEastAsia" w:cstheme="minorEastAsia"/>
          <w:i w:val="0"/>
          <w:caps w:val="0"/>
          <w:color w:val="373737"/>
          <w:spacing w:val="0"/>
          <w:sz w:val="28"/>
          <w:szCs w:val="28"/>
          <w:shd w:val="clear" w:fill="FFFFFF"/>
          <w:vertAlign w:val="baseline"/>
          <w:lang w:val="en-US" w:eastAsia="zh-CN"/>
        </w:rPr>
        <w:t>037</w:t>
      </w:r>
      <w:r>
        <w:rPr>
          <w:rFonts w:hint="eastAsia" w:asciiTheme="minorEastAsia" w:hAnsiTheme="minorEastAsia" w:cstheme="minorEastAsia"/>
          <w:i w:val="0"/>
          <w:caps w:val="0"/>
          <w:color w:val="373737"/>
          <w:spacing w:val="0"/>
          <w:sz w:val="28"/>
          <w:szCs w:val="28"/>
          <w:shd w:val="clear" w:fill="FFFFFF"/>
          <w:vertAlign w:val="baseline"/>
          <w:lang w:val="en-US" w:eastAsia="zh-CN"/>
        </w:rPr>
        <w:t>.00</w:t>
      </w:r>
      <w:r>
        <w:rPr>
          <w:rFonts w:hint="default"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Fonts w:hint="default" w:asciiTheme="minorEastAsia" w:hAnsiTheme="minorEastAsia" w:cstheme="minorEastAsia"/>
          <w:i w:val="0"/>
          <w:caps w:val="0"/>
          <w:color w:val="373737"/>
          <w:spacing w:val="0"/>
          <w:sz w:val="28"/>
          <w:szCs w:val="28"/>
          <w:shd w:val="clear" w:fill="FFFFFF"/>
          <w:vertAlign w:val="baseline"/>
          <w:lang w:val="en-US" w:eastAsia="zh-CN"/>
        </w:rPr>
        <w:t>919,396.01</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98.12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六、</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年度一般公共预算财政拨款基本支出决算情况说明。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度财政拨款基本支出</w:t>
      </w:r>
      <w:r>
        <w:rPr>
          <w:rFonts w:hint="default" w:asciiTheme="minorEastAsia" w:hAnsiTheme="minorEastAsia" w:cstheme="minorEastAsia"/>
          <w:b w:val="0"/>
          <w:bCs w:val="0"/>
          <w:i w:val="0"/>
          <w:caps w:val="0"/>
          <w:color w:val="373737"/>
          <w:spacing w:val="0"/>
          <w:sz w:val="28"/>
          <w:szCs w:val="28"/>
          <w:shd w:val="clear" w:fill="FFFFFF"/>
          <w:vertAlign w:val="baseline"/>
          <w:lang w:val="en-US" w:eastAsia="zh-CN"/>
        </w:rPr>
        <w:t>17,223,932.02</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元，其中：人员经费</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15,</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924</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167</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22</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主要包括：基本工资、津贴补贴、奖金、其他社会保障缴费、伙食补助费、其他工资福利支出、离休费、退休费、医疗费、奖励金、住房公积金、提租补贴、采暖补贴、其他对个人和家庭的补助支出；公用经费1,</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299</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,7</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64</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80</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元，主要包括：办公费、印刷费、水费、电费、邮电费、取暖费、物业</w:t>
      </w:r>
      <w:r>
        <w:rPr>
          <w:rFonts w:hint="eastAsia" w:asciiTheme="minorEastAsia" w:hAnsiTheme="minorEastAsia" w:eastAsiaTheme="minorEastAsia" w:cstheme="minorEastAsia"/>
          <w:i w:val="0"/>
          <w:caps w:val="0"/>
          <w:color w:val="373737"/>
          <w:spacing w:val="0"/>
          <w:sz w:val="28"/>
          <w:szCs w:val="28"/>
          <w:shd w:val="clear" w:fill="FFFFFF"/>
          <w:vertAlign w:val="baseline"/>
        </w:rPr>
        <w:t>费、差旅费、维修（护）费、专用材料费、劳务费、工会经费、福利费、其他交通费用、办公设备购置。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七、</w:t>
      </w:r>
      <w:r>
        <w:rPr>
          <w:rStyle w:val="7"/>
          <w:rFonts w:hint="default" w:asciiTheme="minorEastAsia" w:hAnsiTheme="minorEastAsia" w:cstheme="minorEastAsia"/>
          <w:b/>
          <w:i w:val="0"/>
          <w:caps w:val="0"/>
          <w:color w:val="373737"/>
          <w:spacing w:val="0"/>
          <w:sz w:val="28"/>
          <w:szCs w:val="28"/>
          <w:shd w:val="clear" w:fill="FFFFFF"/>
          <w:vertAlign w:val="baseline"/>
          <w:lang w:val="en-US"/>
        </w:rPr>
        <w:t>2018</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 年度一般公共预算财政拨款“三公”经费支出决算情况说明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15</w:t>
      </w:r>
      <w:r>
        <w:rPr>
          <w:rFonts w:hint="eastAsia" w:asciiTheme="minorEastAsia" w:hAnsiTheme="minorEastAsia" w:cstheme="minorEastAsia"/>
          <w:b w:val="0"/>
          <w:bCs w:val="0"/>
          <w:i w:val="0"/>
          <w:caps w:val="0"/>
          <w:color w:val="373737"/>
          <w:spacing w:val="0"/>
          <w:sz w:val="28"/>
          <w:szCs w:val="28"/>
          <w:shd w:val="clear" w:fill="FFFFFF"/>
          <w:vertAlign w:val="baseline"/>
          <w:lang w:val="en-US" w:eastAsia="zh-CN"/>
        </w:rPr>
        <w:t>,</w:t>
      </w:r>
      <w:r>
        <w:rPr>
          <w:rFonts w:hint="eastAsia"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040</w:t>
      </w:r>
      <w:r>
        <w:rPr>
          <w:rFonts w:hint="default" w:asciiTheme="minorEastAsia" w:hAnsiTheme="minorEastAsia" w:eastAsiaTheme="minorEastAsia" w:cstheme="minorEastAsia"/>
          <w:b w:val="0"/>
          <w:bCs w:val="0"/>
          <w:i w:val="0"/>
          <w:caps w:val="0"/>
          <w:color w:val="373737"/>
          <w:spacing w:val="0"/>
          <w:sz w:val="28"/>
          <w:szCs w:val="28"/>
          <w:shd w:val="clear" w:fill="FFFFFF"/>
          <w:vertAlign w:val="baseline"/>
          <w:lang w:val="en-US" w:eastAsia="zh-CN"/>
        </w:rPr>
        <w:t>.00</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，完成预算的%；公务接待费支出决算为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，完成预算的%。</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w:t>
      </w:r>
      <w:r>
        <w:rPr>
          <w:rFonts w:hint="eastAsia" w:asciiTheme="minorEastAsia" w:hAnsiTheme="minorEastAsia" w:cstheme="minorEastAsia"/>
          <w:i w:val="0"/>
          <w:caps w:val="0"/>
          <w:color w:val="373737"/>
          <w:spacing w:val="0"/>
          <w:sz w:val="28"/>
          <w:szCs w:val="28"/>
          <w:shd w:val="clear" w:fill="FFFFFF"/>
          <w:vertAlign w:val="baseline"/>
          <w:lang w:eastAsia="zh-CN"/>
        </w:rPr>
        <w:t>少于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，占%；公务接待费支出决算</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。全年安排因公出国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。其中：国内公务接待</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，国内公务接待批次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cstheme="minorEastAsia"/>
          <w:i w:val="0"/>
          <w:caps w:val="0"/>
          <w:color w:val="373737"/>
          <w:spacing w:val="0"/>
          <w:sz w:val="28"/>
          <w:szCs w:val="28"/>
          <w:shd w:val="clear" w:fill="FFFFFF"/>
          <w:vertAlign w:val="baseline"/>
          <w:lang w:eastAsia="zh-CN"/>
        </w:rPr>
        <w:t>元</w:t>
      </w:r>
      <w:r>
        <w:rPr>
          <w:rFonts w:hint="eastAsia" w:asciiTheme="minorEastAsia" w:hAnsiTheme="minorEastAsia" w:eastAsiaTheme="minorEastAsia" w:cstheme="minorEastAsia"/>
          <w:i w:val="0"/>
          <w:caps w:val="0"/>
          <w:color w:val="373737"/>
          <w:spacing w:val="0"/>
          <w:sz w:val="28"/>
          <w:szCs w:val="28"/>
          <w:shd w:val="clear" w:fill="FFFFFF"/>
          <w:vertAlign w:val="baseline"/>
        </w:rPr>
        <w:t>，国（境）外公务接待批次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7"/>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4"/>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4"/>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本部门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 xml:space="preserve">年度机关运行经费支出 XX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 xml:space="preserve">年增加（减少）XX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，增长（降低）XX%。主要原因是：……（具体增减原因由部门根据实际情况填列）。</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4"/>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295,557.00</w:t>
      </w:r>
      <w:r>
        <w:rPr>
          <w:rFonts w:hint="eastAsia" w:asciiTheme="minorEastAsia" w:hAnsiTheme="minorEastAsia" w:eastAsiaTheme="minorEastAsia" w:cstheme="minorEastAsia"/>
          <w:color w:val="333333"/>
          <w:sz w:val="28"/>
          <w:szCs w:val="28"/>
        </w:rPr>
        <w:t>元，其中：政府采购货物支出</w:t>
      </w:r>
      <w:r>
        <w:rPr>
          <w:rFonts w:hint="eastAsia" w:asciiTheme="minorEastAsia" w:hAnsiTheme="minorEastAsia" w:cstheme="minorEastAsia"/>
          <w:color w:val="333333"/>
          <w:sz w:val="28"/>
          <w:szCs w:val="28"/>
          <w:lang w:val="en-US" w:eastAsia="zh-CN"/>
        </w:rPr>
        <w:t>295,557.00</w:t>
      </w:r>
      <w:r>
        <w:rPr>
          <w:rFonts w:hint="eastAsia" w:asciiTheme="minorEastAsia" w:hAnsiTheme="minorEastAsia" w:eastAsiaTheme="minorEastAsia" w:cstheme="minorEastAsia"/>
          <w:color w:val="333333"/>
          <w:sz w:val="28"/>
          <w:szCs w:val="28"/>
        </w:rPr>
        <w:t xml:space="preserve">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w:t>
      </w:r>
    </w:p>
    <w:p>
      <w:pPr>
        <w:pStyle w:val="4"/>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4"/>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截至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4"/>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w:t>
      </w:r>
      <w:r>
        <w:rPr>
          <w:rFonts w:hint="default" w:asciiTheme="minorEastAsia" w:hAnsiTheme="minorEastAsia" w:cstheme="minorEastAsia"/>
          <w:b/>
          <w:color w:val="333333"/>
          <w:sz w:val="28"/>
          <w:szCs w:val="28"/>
          <w:lang w:val="en-US"/>
        </w:rPr>
        <w:t>2018</w:t>
      </w:r>
      <w:r>
        <w:rPr>
          <w:rFonts w:hint="eastAsia" w:asciiTheme="minorEastAsia" w:hAnsiTheme="minorEastAsia" w:eastAsiaTheme="minorEastAsia" w:cstheme="minorEastAsia"/>
          <w:b/>
          <w:color w:val="333333"/>
          <w:sz w:val="28"/>
          <w:szCs w:val="28"/>
        </w:rPr>
        <w:t>年度预算绩效情况说明</w:t>
      </w:r>
    </w:p>
    <w:p>
      <w:pPr>
        <w:pStyle w:val="4"/>
        <w:keepNext w:val="0"/>
        <w:keepLines w:val="0"/>
        <w:widowControl/>
        <w:suppressLineNumbers w:val="0"/>
        <w:spacing w:before="180" w:beforeAutospacing="0" w:after="360" w:afterAutospacing="0" w:line="450" w:lineRule="atLeast"/>
        <w:ind w:left="0" w:right="0" w:firstLine="707"/>
        <w:jc w:val="left"/>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rPr>
        <w:t xml:space="preserve">根据财政预算管理要求和年初设定的绩效目标，我单位组织对 </w:t>
      </w:r>
      <w:r>
        <w:rPr>
          <w:rFonts w:hint="default" w:asciiTheme="minorEastAsia" w:hAnsiTheme="minorEastAsia" w:cstheme="minorEastAsia"/>
          <w:color w:val="333333"/>
          <w:sz w:val="28"/>
          <w:szCs w:val="28"/>
          <w:lang w:val="en-US"/>
        </w:rPr>
        <w:t>2018</w:t>
      </w:r>
      <w:r>
        <w:rPr>
          <w:rFonts w:hint="eastAsia" w:asciiTheme="minorEastAsia" w:hAnsiTheme="minorEastAsia" w:eastAsiaTheme="minorEastAsia" w:cstheme="minorEastAsia"/>
          <w:color w:val="333333"/>
          <w:sz w:val="28"/>
          <w:szCs w:val="28"/>
        </w:rPr>
        <w:t xml:space="preserve"> 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bookmarkStart w:id="0" w:name="_GoBack"/>
      <w:bookmarkEnd w:id="0"/>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eastAsia="zh-CN"/>
        </w:rPr>
        <w:t>元</w:t>
      </w:r>
      <w:r>
        <w:rPr>
          <w:rFonts w:hint="eastAsia" w:asciiTheme="minorEastAsia" w:hAnsiTheme="minorEastAsia" w:eastAsiaTheme="minorEastAsia" w:cstheme="minorEastAsia"/>
          <w:color w:val="333333"/>
          <w:sz w:val="28"/>
          <w:szCs w:val="28"/>
        </w:rPr>
        <w:t>。从评价情况来看，本部门共开展了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4201C29"/>
    <w:rsid w:val="08806D9F"/>
    <w:rsid w:val="098217C0"/>
    <w:rsid w:val="0E980DC7"/>
    <w:rsid w:val="179B676B"/>
    <w:rsid w:val="18B66387"/>
    <w:rsid w:val="1CFB22BC"/>
    <w:rsid w:val="24E3569C"/>
    <w:rsid w:val="2A054FEB"/>
    <w:rsid w:val="2DE7389C"/>
    <w:rsid w:val="3415682F"/>
    <w:rsid w:val="3DDC6AB6"/>
    <w:rsid w:val="419008B3"/>
    <w:rsid w:val="482A1133"/>
    <w:rsid w:val="492E4094"/>
    <w:rsid w:val="4E0A41D7"/>
    <w:rsid w:val="4E7470FD"/>
    <w:rsid w:val="57C24E21"/>
    <w:rsid w:val="5D9E3FE2"/>
    <w:rsid w:val="5FBB2ACA"/>
    <w:rsid w:val="60890D29"/>
    <w:rsid w:val="62763A6A"/>
    <w:rsid w:val="6B6E45D7"/>
    <w:rsid w:val="6BC52739"/>
    <w:rsid w:val="73EA5287"/>
    <w:rsid w:val="763C3B43"/>
    <w:rsid w:val="768870B2"/>
    <w:rsid w:val="778775D7"/>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uiPriority w:val="0"/>
    <w:pPr>
      <w:tabs>
        <w:tab w:val="center" w:pos="4153"/>
        <w:tab w:val="right" w:pos="8306"/>
      </w:tabs>
      <w:snapToGrid w:val="0"/>
      <w:jc w:val="left"/>
    </w:pPr>
    <w:rPr>
      <w:sz w:val="18"/>
      <w:szCs w:val="18"/>
    </w:rPr>
  </w:style>
  <w:style w:type="paragraph" w:styleId="3">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uiPriority w:val="0"/>
  </w:style>
  <w:style w:type="character" w:customStyle="1" w:styleId="18">
    <w:name w:val="home"/>
    <w:basedOn w:val="6"/>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2</TotalTime>
  <ScaleCrop>false</ScaleCrop>
  <LinksUpToDate>false</LinksUpToDate>
  <CharactersWithSpaces>3510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天一</cp:lastModifiedBy>
  <dcterms:modified xsi:type="dcterms:W3CDTF">2019-08-31T07:18:42Z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