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auto"/>
          <w:sz w:val="28"/>
          <w:szCs w:val="28"/>
          <w:lang w:val="en-US" w:eastAsia="zh-CN"/>
        </w:rPr>
      </w:pPr>
      <w:r>
        <w:rPr>
          <w:rFonts w:hint="eastAsia" w:ascii="宋体" w:hAnsi="宋体" w:eastAsia="宋体" w:cs="宋体"/>
          <w:b/>
          <w:color w:val="auto"/>
          <w:sz w:val="21"/>
          <w:szCs w:val="21"/>
          <w:lang w:val="en-US" w:eastAsia="zh-CN"/>
        </w:rPr>
        <w:t xml:space="preserve">          </w:t>
      </w:r>
      <w:r>
        <w:rPr>
          <w:rFonts w:hint="eastAsia" w:asciiTheme="minorEastAsia" w:hAnsiTheme="minorEastAsia" w:eastAsiaTheme="minorEastAsia" w:cstheme="minorEastAsia"/>
          <w:b/>
          <w:color w:val="auto"/>
          <w:sz w:val="28"/>
          <w:szCs w:val="28"/>
          <w:lang w:val="en-US" w:eastAsia="zh-CN"/>
        </w:rPr>
        <w:t xml:space="preserve"> 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lang w:val="en-US" w:eastAsia="zh-CN"/>
        </w:rPr>
        <w:t xml:space="preserve">年度 </w:t>
      </w:r>
      <w:r>
        <w:rPr>
          <w:rFonts w:hint="eastAsia" w:asciiTheme="minorEastAsia" w:hAnsiTheme="minorEastAsia" w:cstheme="minorEastAsia"/>
          <w:b/>
          <w:color w:val="auto"/>
          <w:sz w:val="28"/>
          <w:szCs w:val="28"/>
          <w:lang w:val="en-US" w:eastAsia="zh-CN"/>
        </w:rPr>
        <w:t>绥滨县农业农村局</w:t>
      </w:r>
      <w:r>
        <w:rPr>
          <w:rFonts w:hint="eastAsia" w:asciiTheme="minorEastAsia" w:hAnsiTheme="minorEastAsia" w:eastAsiaTheme="minorEastAsia" w:cstheme="minorEastAsia"/>
          <w:b/>
          <w:color w:val="auto"/>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auto"/>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rPr>
        <w:t> </w:t>
      </w:r>
      <w:r>
        <w:rPr>
          <w:rFonts w:hint="eastAsia" w:asciiTheme="minorEastAsia" w:hAnsi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shd w:val="clear" w:fill="FFFFFF"/>
        </w:rPr>
        <w:t>（一）</w:t>
      </w: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shd w:val="clear" w:fill="FFFFFF"/>
        </w:rPr>
        <w:t>；</w:t>
      </w:r>
      <w:r>
        <w:rPr>
          <w:rFonts w:hint="eastAsia" w:asciiTheme="minorEastAsia" w:hAnsiTheme="minorEastAsia" w:eastAsiaTheme="minorEastAsia" w:cstheme="minorEastAsia"/>
          <w:color w:val="auto"/>
          <w:sz w:val="28"/>
          <w:szCs w:val="28"/>
          <w:shd w:val="clear" w:fill="FFFFFF"/>
          <w:lang w:val="en-US" w:eastAsia="zh-CN"/>
        </w:rPr>
        <w:t>贯彻落实国家有关农业和农村经济发展的方针、政策、法律法规及战略规划。</w:t>
      </w:r>
    </w:p>
    <w:p>
      <w:pPr>
        <w:pStyle w:val="2"/>
        <w:keepNext w:val="0"/>
        <w:keepLines w:val="0"/>
        <w:widowControl/>
        <w:suppressLineNumbers w:val="0"/>
        <w:shd w:val="clear" w:fill="FFFFFF"/>
        <w:spacing w:before="180" w:beforeAutospacing="0" w:after="360" w:afterAutospacing="0" w:line="360" w:lineRule="atLeast"/>
        <w:ind w:right="0" w:firstLine="560" w:firstLineChars="20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(二)</w:t>
      </w:r>
      <w:r>
        <w:rPr>
          <w:rFonts w:hint="eastAsia" w:asciiTheme="minorEastAsia" w:hAnsiTheme="minorEastAsia" w:eastAsiaTheme="minorEastAsia" w:cstheme="minorEastAsia"/>
          <w:color w:val="auto"/>
          <w:sz w:val="28"/>
          <w:szCs w:val="28"/>
          <w:shd w:val="clear" w:fill="FFFFFF"/>
          <w:lang w:val="en-US" w:eastAsia="zh-CN"/>
        </w:rPr>
        <w:t>拟定全县农业和农村经济发展政策、发展战略、中长期发展规划并指导实施；参与涉农财税、价格、金融保险、进出口等政策制定；组织起草全县农业和农村经济的地方性法规草案、规章等；监督有关农业法规的执行情况，推进农业依法行政。</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（三）</w:t>
      </w:r>
      <w:r>
        <w:rPr>
          <w:rFonts w:hint="eastAsia" w:asciiTheme="minorEastAsia" w:hAnsiTheme="minorEastAsia" w:eastAsiaTheme="minorEastAsia" w:cstheme="minorEastAsia"/>
          <w:color w:val="auto"/>
          <w:sz w:val="28"/>
          <w:szCs w:val="28"/>
          <w:shd w:val="clear" w:fill="FFFFFF"/>
          <w:lang w:val="en-US" w:eastAsia="zh-CN"/>
        </w:rPr>
        <w:t>承担完善农村经营管理体制的责任。提出深化农村经济体制改革和稳定完善农村基本经营制度的政策意见；指导农村土地承包，耕地使用权流转和承包纠纷仲裁管理；指导、监督减轻农民负担和农民筹资筹劳管理工作，指导农村集体资产和财务管理；拟定农业产业化经营的发展规划与政策并组织实施；指导扶持农业社会化服务体系、农村合作经济组织、农民专业合作社和农产品行业协会的建设与发展。</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（四）</w:t>
      </w:r>
      <w:r>
        <w:rPr>
          <w:rFonts w:hint="eastAsia" w:asciiTheme="minorEastAsia" w:hAnsiTheme="minorEastAsia" w:eastAsiaTheme="minorEastAsia" w:cstheme="minorEastAsia"/>
          <w:color w:val="auto"/>
          <w:sz w:val="28"/>
          <w:szCs w:val="28"/>
          <w:shd w:val="clear" w:fill="FFFFFF"/>
          <w:lang w:val="en-US" w:eastAsia="zh-CN"/>
        </w:rPr>
        <w:t>指导粮食等主要农产品生产，组织落实促进粮食等主要农产品生产发展的相关政策措施，引导农业产业结构调整和产品品质的改善，发展特色经济；会同有关部门指导农业标准化、规模化生产；提出扶持我县农业和农村发展的财政政策和项目建议，经批准后制定实施方案并指导实施。</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（五）</w:t>
      </w:r>
      <w:r>
        <w:rPr>
          <w:rFonts w:hint="eastAsia" w:asciiTheme="minorEastAsia" w:hAnsiTheme="minorEastAsia" w:eastAsiaTheme="minorEastAsia" w:cstheme="minorEastAsia"/>
          <w:color w:val="auto"/>
          <w:sz w:val="28"/>
          <w:szCs w:val="28"/>
          <w:shd w:val="clear" w:fill="FFFFFF"/>
          <w:lang w:val="en-US" w:eastAsia="zh-CN"/>
        </w:rPr>
        <w:t>促进农业产前、产中、产后一体化发展，拟订促进农产品加工业发展政策、规划并组织实施；提出农业产业保护政策建议；指导农产品加工业结构调整、技术创新和服务体系建设；贯彻落实促进大宗农产品流通的政策，研究制定大宗农产品市场体系建设与发展规划；培育、保护和发展农产品品牌。</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（六）</w:t>
      </w:r>
      <w:r>
        <w:rPr>
          <w:rFonts w:hint="eastAsia" w:asciiTheme="minorEastAsia" w:hAnsiTheme="minorEastAsia" w:eastAsiaTheme="minorEastAsia" w:cstheme="minorEastAsia"/>
          <w:color w:val="auto"/>
          <w:sz w:val="28"/>
          <w:szCs w:val="28"/>
          <w:shd w:val="clear" w:fill="FFFFFF"/>
          <w:lang w:val="en-US" w:eastAsia="zh-CN"/>
        </w:rPr>
        <w:t>承担提升农产品质量安全水平的责任。依法开展农产品质量安全风险评估，发布有关农产品质量安全状况信息，负责农产品质量安全监测；指导农业检验检测体系建设和机构考核；依法实施符合安全标准的农产品认证和监督管理；组织农产品质量安全的监督管理；指导有机食品、绿色食品和无公害农产品发展。</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（七）</w:t>
      </w:r>
      <w:r>
        <w:rPr>
          <w:rFonts w:hint="eastAsia" w:asciiTheme="minorEastAsia" w:hAnsiTheme="minorEastAsia" w:eastAsiaTheme="minorEastAsia" w:cstheme="minorEastAsia"/>
          <w:color w:val="auto"/>
          <w:sz w:val="28"/>
          <w:szCs w:val="28"/>
          <w:shd w:val="clear" w:fill="FFFFFF"/>
          <w:lang w:val="en-US" w:eastAsia="zh-CN"/>
        </w:rPr>
        <w:t>组织、协调农业生产资料市场体系建设。</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（八）</w:t>
      </w:r>
      <w:r>
        <w:rPr>
          <w:rFonts w:hint="eastAsia" w:asciiTheme="minorEastAsia" w:hAnsiTheme="minorEastAsia" w:eastAsiaTheme="minorEastAsia" w:cstheme="minorEastAsia"/>
          <w:color w:val="auto"/>
          <w:sz w:val="28"/>
          <w:szCs w:val="28"/>
          <w:shd w:val="clear" w:fill="FFFFFF"/>
          <w:lang w:val="en-US" w:eastAsia="zh-CN"/>
        </w:rPr>
        <w:t>负责农作物重大病虫害防治。</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（九）</w:t>
      </w:r>
      <w:r>
        <w:rPr>
          <w:rFonts w:hint="eastAsia" w:asciiTheme="minorEastAsia" w:hAnsiTheme="minorEastAsia" w:eastAsiaTheme="minorEastAsia" w:cstheme="minorEastAsia"/>
          <w:color w:val="auto"/>
          <w:sz w:val="28"/>
          <w:szCs w:val="28"/>
          <w:shd w:val="clear" w:fill="FFFFFF"/>
          <w:lang w:val="en-US" w:eastAsia="zh-CN"/>
        </w:rPr>
        <w:t>承担农业防灾减灾的责任。</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w:t>
      </w:r>
      <w:r>
        <w:rPr>
          <w:rFonts w:hint="eastAsia" w:asciiTheme="minorEastAsia" w:hAnsiTheme="minorEastAsia" w:eastAsiaTheme="minorEastAsia" w:cstheme="minorEastAsia"/>
          <w:color w:val="auto"/>
          <w:sz w:val="28"/>
          <w:szCs w:val="28"/>
          <w:shd w:val="clear" w:fill="FFFFFF"/>
          <w:lang w:val="en-US" w:eastAsia="zh-CN"/>
        </w:rPr>
        <w:t>管理农业和农村经济信息，监测分析农业和农村经济运行，开展相关农业统计工作；负责农业信息体系建设，发布农业和农村经济信息，指导农业信息服务。</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（十一）</w:t>
      </w:r>
      <w:r>
        <w:rPr>
          <w:rFonts w:hint="eastAsia" w:asciiTheme="minorEastAsia" w:hAnsiTheme="minorEastAsia" w:eastAsiaTheme="minorEastAsia" w:cstheme="minorEastAsia"/>
          <w:color w:val="auto"/>
          <w:sz w:val="28"/>
          <w:szCs w:val="28"/>
          <w:shd w:val="clear" w:fill="FFFFFF"/>
          <w:lang w:val="en-US" w:eastAsia="zh-CN"/>
        </w:rPr>
        <w:t>制定农业科研、农技推广的规划、计划和有关政策，会同有关部门组织农业科技创新体系和农业产业技术体系建设，实施科教兴农战略，按分工组织实施农业科研重大专项；组织实施农业领域的高新技术和应用技术研究、农业科技成果转化和技术推广；负责农业植物新品种保护和农业转基因生物安全监督管理。</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（十二）</w:t>
      </w:r>
      <w:r>
        <w:rPr>
          <w:rFonts w:hint="eastAsia" w:asciiTheme="minorEastAsia" w:hAnsiTheme="minorEastAsia" w:eastAsiaTheme="minorEastAsia" w:cstheme="minorEastAsia"/>
          <w:color w:val="auto"/>
          <w:sz w:val="28"/>
          <w:szCs w:val="28"/>
          <w:shd w:val="clear" w:fill="FFFFFF"/>
          <w:lang w:val="en-US" w:eastAsia="zh-CN"/>
        </w:rPr>
        <w:t>会同有关部门拟订农业农村人才队伍建设规划关组织实施，指导农业教育和农业职业技能开发工作，参与实施农村实用人才培训工程。</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（十三）</w:t>
      </w:r>
      <w:r>
        <w:rPr>
          <w:rFonts w:hint="eastAsia" w:asciiTheme="minorEastAsia" w:hAnsiTheme="minorEastAsia" w:eastAsiaTheme="minorEastAsia" w:cstheme="minorEastAsia"/>
          <w:color w:val="auto"/>
          <w:sz w:val="28"/>
          <w:szCs w:val="28"/>
          <w:shd w:val="clear" w:fill="FFFFFF"/>
          <w:lang w:val="en-US" w:eastAsia="zh-CN"/>
        </w:rPr>
        <w:t>组织农业资源区划工作，指导农用地、宜农滩涂、宜农湿地以及农业生物物种资源的保护和管理。</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（十四）</w:t>
      </w:r>
      <w:r>
        <w:rPr>
          <w:rFonts w:hint="eastAsia" w:asciiTheme="minorEastAsia" w:hAnsiTheme="minorEastAsia" w:eastAsiaTheme="minorEastAsia" w:cstheme="minorEastAsia"/>
          <w:color w:val="auto"/>
          <w:sz w:val="28"/>
          <w:szCs w:val="28"/>
          <w:shd w:val="clear" w:fill="FFFFFF"/>
          <w:lang w:val="en-US" w:eastAsia="zh-CN"/>
        </w:rPr>
        <w:t>制定并实施农业生态建设规划。</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（十五）</w:t>
      </w:r>
      <w:r>
        <w:rPr>
          <w:rFonts w:hint="eastAsia" w:asciiTheme="minorEastAsia" w:hAnsiTheme="minorEastAsia" w:eastAsiaTheme="minorEastAsia" w:cstheme="minorEastAsia"/>
          <w:color w:val="auto"/>
          <w:sz w:val="28"/>
          <w:szCs w:val="28"/>
          <w:shd w:val="clear" w:fill="FFFFFF"/>
          <w:lang w:val="en-US" w:eastAsia="zh-CN"/>
        </w:rPr>
        <w:t>拟订全县新农村建设中长期发展规划。组织、指导、协调全县新农村建设工作。</w:t>
      </w:r>
    </w:p>
    <w:p>
      <w:pPr>
        <w:pStyle w:val="2"/>
        <w:keepNext w:val="0"/>
        <w:keepLines w:val="0"/>
        <w:widowControl/>
        <w:suppressLineNumbers w:val="0"/>
        <w:shd w:val="clear" w:fill="FFFFFF"/>
        <w:spacing w:before="180" w:beforeAutospacing="0" w:after="360" w:afterAutospacing="0" w:line="360" w:lineRule="atLeast"/>
        <w:ind w:left="0" w:right="0" w:firstLine="280" w:firstLineChars="100"/>
        <w:jc w:val="left"/>
        <w:rPr>
          <w:rFonts w:hint="eastAsia" w:asciiTheme="minorEastAsia" w:hAnsiTheme="minorEastAsia" w:eastAsia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（十六）</w:t>
      </w:r>
      <w:r>
        <w:rPr>
          <w:rFonts w:hint="eastAsia" w:asciiTheme="minorEastAsia" w:hAnsiTheme="minorEastAsia" w:eastAsiaTheme="minorEastAsia" w:cstheme="minorEastAsia"/>
          <w:color w:val="auto"/>
          <w:sz w:val="28"/>
          <w:szCs w:val="28"/>
          <w:shd w:val="clear" w:fill="FFFFFF"/>
          <w:lang w:val="en-US" w:eastAsia="zh-CN"/>
        </w:rPr>
        <w:t>指导农业行业安全生产工作。</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cstheme="minorEastAsia"/>
          <w:color w:val="auto"/>
          <w:sz w:val="28"/>
          <w:szCs w:val="28"/>
          <w:shd w:val="clear" w:fill="FFFFFF"/>
          <w:lang w:val="en-US" w:eastAsia="zh-CN"/>
        </w:rPr>
        <w:t>（十七）</w:t>
      </w:r>
      <w:r>
        <w:rPr>
          <w:rFonts w:hint="eastAsia" w:asciiTheme="minorEastAsia" w:hAnsiTheme="minorEastAsia" w:eastAsiaTheme="minorEastAsia" w:cstheme="minorEastAsia"/>
          <w:color w:val="auto"/>
          <w:sz w:val="28"/>
          <w:szCs w:val="28"/>
          <w:shd w:val="clear" w:fill="FFFFFF"/>
          <w:lang w:val="en-US" w:eastAsia="zh-CN"/>
        </w:rPr>
        <w:t>承担县委农村工作领导小组办公室的日常工作，综合农口全面情况，统筹协调指导全县农业和农村工作。</w:t>
      </w:r>
      <w:r>
        <w:rPr>
          <w:rFonts w:hint="eastAsia" w:asciiTheme="minorEastAsia" w:hAnsiTheme="minorEastAsia" w:eastAsiaTheme="minorEastAsia" w:cstheme="minorEastAsia"/>
          <w:color w:val="auto"/>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为全额行政单位，内设</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    行政单位编制数</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个，其中行政编制</w:t>
      </w:r>
      <w:r>
        <w:rPr>
          <w:rFonts w:hint="eastAsia" w:asciiTheme="minorEastAsia" w:hAnsiTheme="minorEastAsia" w:cstheme="minorEastAsia"/>
          <w:color w:val="auto"/>
          <w:sz w:val="28"/>
          <w:szCs w:val="28"/>
          <w:lang w:val="en-US" w:eastAsia="zh-CN"/>
        </w:rPr>
        <w:t>20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人</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，在职</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19</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人，退休</w:t>
      </w:r>
      <w:r>
        <w:rPr>
          <w:rFonts w:hint="eastAsia" w:asciiTheme="minorEastAsia" w:hAnsiTheme="minorEastAsia" w:cstheme="minorEastAsia"/>
          <w:color w:val="auto"/>
          <w:sz w:val="28"/>
          <w:szCs w:val="28"/>
          <w:lang w:val="en-US" w:eastAsia="zh-CN"/>
        </w:rPr>
        <w:t>27</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人，离休</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人</w:t>
      </w:r>
      <w:r>
        <w:rPr>
          <w:rFonts w:hint="eastAsia" w:asciiTheme="minorEastAsia" w:hAnsiTheme="minorEastAsia" w:cstheme="minorEastAsia"/>
          <w:color w:val="auto"/>
          <w:sz w:val="28"/>
          <w:szCs w:val="28"/>
          <w:lang w:eastAsia="zh-CN"/>
        </w:rPr>
        <w:t>。</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二</w:t>
      </w:r>
      <w:r>
        <w:rPr>
          <w:rFonts w:hint="eastAsia" w:asciiTheme="minorEastAsia" w:hAnsiTheme="minorEastAsia" w:eastAsiaTheme="minorEastAsia" w:cstheme="minorEastAsia"/>
          <w:b/>
          <w:color w:val="auto"/>
          <w:sz w:val="28"/>
          <w:szCs w:val="28"/>
        </w:rPr>
        <w:t>部分201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年度收入总计</w:t>
      </w:r>
      <w:r>
        <w:rPr>
          <w:rFonts w:hint="eastAsia" w:asciiTheme="minorEastAsia" w:hAnsiTheme="minorEastAsia" w:cstheme="minorEastAsia"/>
          <w:i w:val="0"/>
          <w:caps w:val="0"/>
          <w:color w:val="auto"/>
          <w:spacing w:val="0"/>
          <w:sz w:val="28"/>
          <w:szCs w:val="28"/>
          <w:shd w:val="clear" w:fill="FFFFFF"/>
          <w:vertAlign w:val="baseline"/>
          <w:lang w:val="en-US" w:eastAsia="zh-CN"/>
        </w:rPr>
        <w:t>7824.36</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万元，支出总计</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7610.67 </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auto"/>
          <w:spacing w:val="0"/>
          <w:sz w:val="28"/>
          <w:szCs w:val="28"/>
          <w:shd w:val="clear" w:fill="FFFFFF"/>
          <w:vertAlign w:val="baseline"/>
        </w:rPr>
        <w:t>相比，收入总计</w:t>
      </w:r>
      <w:r>
        <w:rPr>
          <w:rFonts w:hint="eastAsia" w:asciiTheme="minorEastAsia" w:hAnsiTheme="minorEastAsia" w:cstheme="minorEastAsia"/>
          <w:i w:val="0"/>
          <w:caps w:val="0"/>
          <w:color w:val="auto"/>
          <w:spacing w:val="0"/>
          <w:sz w:val="28"/>
          <w:szCs w:val="28"/>
          <w:shd w:val="clear" w:fill="FFFFFF"/>
          <w:vertAlign w:val="baseline"/>
          <w:lang w:eastAsia="zh-CN"/>
        </w:rPr>
        <w:t>增加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3833.24 </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96.04 </w:t>
      </w:r>
      <w:r>
        <w:rPr>
          <w:rFonts w:hint="eastAsia" w:asciiTheme="minorEastAsia" w:hAnsiTheme="minorEastAsia" w:eastAsiaTheme="minorEastAsia" w:cstheme="minorEastAsia"/>
          <w:i w:val="0"/>
          <w:caps w:val="0"/>
          <w:color w:val="auto"/>
          <w:spacing w:val="0"/>
          <w:sz w:val="28"/>
          <w:szCs w:val="28"/>
          <w:shd w:val="clear" w:fill="FFFFFF"/>
          <w:vertAlign w:val="baseline"/>
        </w:rPr>
        <w:t>%；支出总计</w:t>
      </w:r>
      <w:r>
        <w:rPr>
          <w:rFonts w:hint="eastAsia" w:asciiTheme="minorEastAsia" w:hAnsiTheme="minorEastAsia" w:cstheme="minorEastAsia"/>
          <w:i w:val="0"/>
          <w:caps w:val="0"/>
          <w:color w:val="auto"/>
          <w:spacing w:val="0"/>
          <w:sz w:val="28"/>
          <w:szCs w:val="28"/>
          <w:shd w:val="clear" w:fill="FFFFFF"/>
          <w:vertAlign w:val="baseline"/>
          <w:lang w:eastAsia="zh-CN"/>
        </w:rPr>
        <w:t>增加</w:t>
      </w:r>
      <w:r>
        <w:rPr>
          <w:rFonts w:hint="eastAsia" w:asciiTheme="minorEastAsia" w:hAnsiTheme="minorEastAsia" w:cstheme="minorEastAsia"/>
          <w:i w:val="0"/>
          <w:caps w:val="0"/>
          <w:color w:val="auto"/>
          <w:spacing w:val="0"/>
          <w:sz w:val="28"/>
          <w:szCs w:val="28"/>
          <w:shd w:val="clear" w:fill="FFFFFF"/>
          <w:vertAlign w:val="baseline"/>
          <w:lang w:val="en-US" w:eastAsia="zh-CN"/>
        </w:rPr>
        <w:t>2480.35</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48.35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 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本年收入合计</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7824.36   </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7824.36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auto"/>
          <w:spacing w:val="0"/>
          <w:sz w:val="28"/>
          <w:szCs w:val="28"/>
          <w:shd w:val="clear" w:fill="FFFFFF"/>
          <w:vertAlign w:val="baseline"/>
        </w:rPr>
        <w:t>%；其他收入</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本年支出合计</w:t>
      </w:r>
      <w:r>
        <w:rPr>
          <w:rFonts w:hint="eastAsia" w:asciiTheme="minorEastAsia" w:hAnsiTheme="minorEastAsia" w:cstheme="minorEastAsia"/>
          <w:i w:val="0"/>
          <w:caps w:val="0"/>
          <w:color w:val="auto"/>
          <w:spacing w:val="0"/>
          <w:sz w:val="28"/>
          <w:szCs w:val="28"/>
          <w:shd w:val="clear" w:fill="FFFFFF"/>
          <w:vertAlign w:val="baseline"/>
          <w:lang w:val="en-US" w:eastAsia="zh-CN"/>
        </w:rPr>
        <w:t>7610.67</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万元，其中：基本支出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363.46</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4.8%</w:t>
      </w:r>
      <w:r>
        <w:rPr>
          <w:rFonts w:hint="eastAsia" w:asciiTheme="minorEastAsia" w:hAnsiTheme="minorEastAsia" w:eastAsiaTheme="minorEastAsia" w:cstheme="minorEastAsia"/>
          <w:i w:val="0"/>
          <w:caps w:val="0"/>
          <w:color w:val="auto"/>
          <w:spacing w:val="0"/>
          <w:sz w:val="28"/>
          <w:szCs w:val="28"/>
          <w:shd w:val="clear" w:fill="FFFFFF"/>
          <w:vertAlign w:val="baseline"/>
        </w:rPr>
        <w:t>；项目支出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7247.21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95.2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四、201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7824.36 </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w:t>
      </w:r>
      <w:r>
        <w:rPr>
          <w:rFonts w:hint="eastAsia" w:asciiTheme="minorEastAsia" w:hAnsiTheme="minorEastAsia" w:cstheme="minorEastAsia"/>
          <w:i w:val="0"/>
          <w:caps w:val="0"/>
          <w:color w:val="auto"/>
          <w:spacing w:val="0"/>
          <w:sz w:val="28"/>
          <w:szCs w:val="28"/>
          <w:shd w:val="clear" w:fill="FFFFFF"/>
          <w:vertAlign w:val="baseline"/>
          <w:lang w:eastAsia="zh-CN"/>
        </w:rPr>
        <w:t>增加</w:t>
      </w:r>
      <w:r>
        <w:rPr>
          <w:rFonts w:hint="eastAsia" w:asciiTheme="minorEastAsia" w:hAnsiTheme="minorEastAsia" w:cstheme="minorEastAsia"/>
          <w:i w:val="0"/>
          <w:caps w:val="0"/>
          <w:color w:val="auto"/>
          <w:spacing w:val="0"/>
          <w:sz w:val="28"/>
          <w:szCs w:val="28"/>
          <w:shd w:val="clear" w:fill="FFFFFF"/>
          <w:vertAlign w:val="baseline"/>
          <w:lang w:val="en-US" w:eastAsia="zh-CN"/>
        </w:rPr>
        <w:t>3833.24</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96.04 </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7610.67 </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w:t>
      </w:r>
      <w:r>
        <w:rPr>
          <w:rFonts w:hint="eastAsia" w:asciiTheme="minorEastAsia" w:hAnsiTheme="minorEastAsia" w:cstheme="minorEastAsia"/>
          <w:i w:val="0"/>
          <w:caps w:val="0"/>
          <w:color w:val="auto"/>
          <w:spacing w:val="0"/>
          <w:sz w:val="28"/>
          <w:szCs w:val="28"/>
          <w:shd w:val="clear" w:fill="FFFFFF"/>
          <w:vertAlign w:val="baseline"/>
          <w:lang w:eastAsia="zh-CN"/>
        </w:rPr>
        <w:t>增长</w:t>
      </w:r>
      <w:r>
        <w:rPr>
          <w:rFonts w:hint="eastAsia" w:asciiTheme="minorEastAsia" w:hAnsiTheme="minorEastAsia" w:cstheme="minorEastAsia"/>
          <w:i w:val="0"/>
          <w:caps w:val="0"/>
          <w:color w:val="auto"/>
          <w:spacing w:val="0"/>
          <w:sz w:val="28"/>
          <w:szCs w:val="28"/>
          <w:shd w:val="clear" w:fill="FFFFFF"/>
          <w:vertAlign w:val="baseline"/>
          <w:lang w:val="en-US" w:eastAsia="zh-CN"/>
        </w:rPr>
        <w:t>2480.35</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48.35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五、201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7610.67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万元，占本年支出合计的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auto"/>
          <w:spacing w:val="0"/>
          <w:sz w:val="28"/>
          <w:szCs w:val="28"/>
          <w:shd w:val="clear" w:fill="FFFFFF"/>
          <w:vertAlign w:val="baseline"/>
        </w:rPr>
        <w:t>%。与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年相比，财政拨款支出增加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2480.35  </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48.35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7610.67  </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159.22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2.1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农林水（类）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7326.05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96.26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7.59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0.1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275.82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7610.67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2759.28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auto"/>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13.51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159.22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1178.53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254.54</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7326.05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2878.15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7.77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7.59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97.68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w:t>
      </w:r>
      <w:r>
        <w:rPr>
          <w:rFonts w:hint="eastAsia" w:asciiTheme="minorEastAsia" w:hAnsiTheme="minorEastAsia" w:cstheme="minorEastAsia"/>
          <w:i w:val="0"/>
          <w:caps w:val="0"/>
          <w:color w:val="auto"/>
          <w:spacing w:val="0"/>
          <w:sz w:val="28"/>
          <w:szCs w:val="28"/>
          <w:shd w:val="clear" w:fill="FFFFFF"/>
          <w:vertAlign w:val="baseline"/>
          <w:lang w:eastAsia="zh-CN"/>
        </w:rPr>
        <w:t>大于</w:t>
      </w:r>
      <w:r>
        <w:rPr>
          <w:rFonts w:hint="eastAsia" w:asciiTheme="minorEastAsia" w:hAnsiTheme="minorEastAsia" w:eastAsiaTheme="minorEastAsia" w:cstheme="minorEastAsia"/>
          <w:i w:val="0"/>
          <w:caps w:val="0"/>
          <w:color w:val="auto"/>
          <w:spacing w:val="0"/>
          <w:sz w:val="28"/>
          <w:szCs w:val="28"/>
          <w:shd w:val="clear" w:fill="FFFFFF"/>
          <w:vertAlign w:val="baseline"/>
        </w:rPr>
        <w:t>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年在职职工</w:t>
      </w:r>
      <w:r>
        <w:rPr>
          <w:rFonts w:hint="eastAsia" w:asciiTheme="minorEastAsia" w:hAnsiTheme="minorEastAsia" w:cstheme="minorEastAsia"/>
          <w:i w:val="0"/>
          <w:caps w:val="0"/>
          <w:color w:val="auto"/>
          <w:spacing w:val="0"/>
          <w:sz w:val="28"/>
          <w:szCs w:val="28"/>
          <w:shd w:val="clear" w:fill="FFFFFF"/>
          <w:vertAlign w:val="baseline"/>
          <w:lang w:eastAsia="zh-CN"/>
        </w:rPr>
        <w:t>调走</w:t>
      </w:r>
      <w:r>
        <w:rPr>
          <w:rFonts w:hint="eastAsia" w:asciiTheme="minorEastAsia" w:hAnsiTheme="minorEastAsia" w:eastAsiaTheme="minorEastAsia" w:cstheme="minorEastAsia"/>
          <w:i w:val="0"/>
          <w:caps w:val="0"/>
          <w:color w:val="auto"/>
          <w:spacing w:val="0"/>
          <w:sz w:val="28"/>
          <w:szCs w:val="28"/>
          <w:shd w:val="clear" w:fill="FFFFFF"/>
          <w:vertAlign w:val="baseline"/>
        </w:rPr>
        <w:t>，使住房公积金的缴交比例</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auto"/>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auto"/>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六、201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363.46 </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万元，其中：人员经费</w:t>
      </w:r>
      <w:r>
        <w:rPr>
          <w:rFonts w:hint="eastAsia" w:asciiTheme="minorEastAsia" w:hAnsiTheme="minorEastAsia" w:cstheme="minorEastAsia"/>
          <w:i w:val="0"/>
          <w:caps w:val="0"/>
          <w:color w:val="auto"/>
          <w:spacing w:val="0"/>
          <w:sz w:val="28"/>
          <w:szCs w:val="28"/>
          <w:shd w:val="clear" w:fill="FFFFFF"/>
          <w:vertAlign w:val="baseline"/>
          <w:lang w:val="en-US" w:eastAsia="zh-CN"/>
        </w:rPr>
        <w:t>344.38</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19.08</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七、201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3.078</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1.64</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53.28</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1.56</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50.68</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0.078</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2.53</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3.44</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67.72</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auto"/>
          <w:spacing w:val="0"/>
          <w:sz w:val="28"/>
          <w:szCs w:val="28"/>
          <w:shd w:val="clear" w:fill="FFFFFF"/>
          <w:vertAlign w:val="baseline"/>
          <w:lang w:val="en-US" w:eastAsia="zh-CN"/>
        </w:rPr>
        <w:t>1.56</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68.8 </w:t>
      </w:r>
      <w:r>
        <w:rPr>
          <w:rFonts w:hint="eastAsia" w:asciiTheme="minorEastAsia" w:hAnsiTheme="minorEastAsia" w:eastAsiaTheme="minorEastAsia" w:cstheme="minorEastAsia"/>
          <w:i w:val="0"/>
          <w:caps w:val="0"/>
          <w:color w:val="auto"/>
          <w:spacing w:val="0"/>
          <w:sz w:val="28"/>
          <w:szCs w:val="28"/>
          <w:shd w:val="clear" w:fill="FFFFFF"/>
          <w:vertAlign w:val="baseline"/>
        </w:rPr>
        <w:t>%，原因为：</w:t>
      </w:r>
      <w:r>
        <w:rPr>
          <w:rFonts w:hint="eastAsia" w:asciiTheme="minorEastAsia" w:hAnsiTheme="minorEastAsia" w:cstheme="minorEastAsia"/>
          <w:i w:val="0"/>
          <w:caps w:val="0"/>
          <w:color w:val="auto"/>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w:t>
      </w:r>
      <w:r>
        <w:rPr>
          <w:rFonts w:hint="eastAsia" w:asciiTheme="minorEastAsia" w:hAnsiTheme="minorEastAsia" w:cstheme="minorEastAsia"/>
          <w:i w:val="0"/>
          <w:caps w:val="0"/>
          <w:color w:val="auto"/>
          <w:spacing w:val="0"/>
          <w:sz w:val="28"/>
          <w:szCs w:val="28"/>
          <w:shd w:val="clear" w:fill="FFFFFF"/>
          <w:vertAlign w:val="baseline"/>
          <w:lang w:val="en-US" w:eastAsia="zh-CN"/>
        </w:rPr>
        <w:t>0.078</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auto"/>
          <w:spacing w:val="0"/>
          <w:sz w:val="28"/>
          <w:szCs w:val="28"/>
          <w:shd w:val="clear" w:fill="FFFFFF"/>
          <w:vertAlign w:val="baseline"/>
        </w:rPr>
        <w:t>%，原因为：</w:t>
      </w:r>
      <w:r>
        <w:rPr>
          <w:rFonts w:hint="eastAsia" w:asciiTheme="minorEastAsia" w:hAnsiTheme="minorEastAsia" w:cstheme="minorEastAsia"/>
          <w:i w:val="0"/>
          <w:caps w:val="0"/>
          <w:color w:val="auto"/>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auto"/>
          <w:spacing w:val="0"/>
          <w:sz w:val="28"/>
          <w:szCs w:val="28"/>
          <w:shd w:val="clear" w:fill="FFFFFF"/>
          <w:vertAlign w:val="baseline"/>
          <w:lang w:val="en-US" w:eastAsia="zh-CN"/>
        </w:rPr>
        <w:t>1.56</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95.12</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0.078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4.8</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（境）团组</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个，累计</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1.56</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auto"/>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1.56</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auto"/>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0.078</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0.078</w:t>
      </w:r>
      <w:r>
        <w:rPr>
          <w:rFonts w:hint="eastAsia" w:asciiTheme="minorEastAsia" w:hAnsiTheme="minorEastAsia" w:eastAsiaTheme="minorEastAsia" w:cstheme="minorEastAsia"/>
          <w:i w:val="0"/>
          <w:caps w:val="0"/>
          <w:color w:val="auto"/>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（一）机关运行经费支出情</w:t>
      </w:r>
      <w:bookmarkStart w:id="0" w:name="_GoBack"/>
      <w:bookmarkEnd w:id="0"/>
      <w:r>
        <w:rPr>
          <w:rFonts w:hint="eastAsia" w:asciiTheme="minorEastAsia" w:hAnsiTheme="minorEastAsia" w:eastAsiaTheme="minorEastAsia" w:cstheme="minorEastAsia"/>
          <w:b/>
          <w:color w:val="auto"/>
          <w:sz w:val="28"/>
          <w:szCs w:val="28"/>
        </w:rPr>
        <w:t>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本部门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 xml:space="preserve">年度机关运行经费支出 </w:t>
      </w:r>
      <w:r>
        <w:rPr>
          <w:rFonts w:hint="eastAsia" w:asciiTheme="minorEastAsia" w:hAnsiTheme="minorEastAsia" w:cstheme="minorEastAsia"/>
          <w:color w:val="auto"/>
          <w:sz w:val="28"/>
          <w:szCs w:val="28"/>
          <w:lang w:val="en-US" w:eastAsia="zh-CN"/>
        </w:rPr>
        <w:t>7610.67</w:t>
      </w:r>
      <w:r>
        <w:rPr>
          <w:rFonts w:hint="eastAsia" w:asciiTheme="minorEastAsia" w:hAnsiTheme="minorEastAsia" w:eastAsiaTheme="minorEastAsia" w:cstheme="minorEastAsia"/>
          <w:color w:val="auto"/>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auto"/>
          <w:sz w:val="28"/>
          <w:szCs w:val="28"/>
          <w:lang w:eastAsia="zh-CN"/>
        </w:rPr>
        <w:t>上</w:t>
      </w:r>
      <w:r>
        <w:rPr>
          <w:rFonts w:hint="eastAsia" w:asciiTheme="minorEastAsia" w:hAnsiTheme="minorEastAsia" w:eastAsiaTheme="minorEastAsia" w:cstheme="minorEastAsia"/>
          <w:color w:val="auto"/>
          <w:sz w:val="28"/>
          <w:szCs w:val="28"/>
        </w:rPr>
        <w:t>年增加</w:t>
      </w:r>
      <w:r>
        <w:rPr>
          <w:rFonts w:hint="eastAsia" w:asciiTheme="minorEastAsia" w:hAnsiTheme="minorEastAsia" w:cstheme="minorEastAsia"/>
          <w:color w:val="auto"/>
          <w:sz w:val="28"/>
          <w:szCs w:val="28"/>
          <w:lang w:val="en-US" w:eastAsia="zh-CN"/>
        </w:rPr>
        <w:t>2480.35</w:t>
      </w:r>
      <w:r>
        <w:rPr>
          <w:rFonts w:hint="eastAsia" w:asciiTheme="minorEastAsia" w:hAnsiTheme="minorEastAsia" w:eastAsiaTheme="minorEastAsia" w:cstheme="minorEastAsia"/>
          <w:color w:val="auto"/>
          <w:sz w:val="28"/>
          <w:szCs w:val="28"/>
        </w:rPr>
        <w:t>万元，增长</w:t>
      </w:r>
      <w:r>
        <w:rPr>
          <w:rFonts w:hint="eastAsia" w:asciiTheme="minorEastAsia" w:hAnsiTheme="minorEastAsia" w:cstheme="minorEastAsia"/>
          <w:color w:val="auto"/>
          <w:sz w:val="28"/>
          <w:szCs w:val="28"/>
          <w:lang w:val="en-US" w:eastAsia="zh-CN"/>
        </w:rPr>
        <w:t>48.35</w:t>
      </w:r>
      <w:r>
        <w:rPr>
          <w:rFonts w:hint="eastAsia" w:asciiTheme="minorEastAsia" w:hAnsiTheme="minorEastAsia" w:eastAsiaTheme="minorEastAsia" w:cstheme="minorEastAsia"/>
          <w:color w:val="auto"/>
          <w:sz w:val="28"/>
          <w:szCs w:val="28"/>
        </w:rPr>
        <w:t>%。主要原因是：</w:t>
      </w:r>
      <w:r>
        <w:rPr>
          <w:rFonts w:hint="eastAsia" w:asciiTheme="minorEastAsia" w:hAnsiTheme="minorEastAsia" w:eastAsiaTheme="minorEastAsia" w:cstheme="minorEastAsia"/>
          <w:i w:val="0"/>
          <w:caps w:val="0"/>
          <w:color w:val="auto"/>
          <w:spacing w:val="0"/>
          <w:sz w:val="28"/>
          <w:szCs w:val="28"/>
          <w:shd w:val="clear" w:fill="FFFFFF"/>
          <w:vertAlign w:val="baseline"/>
        </w:rPr>
        <w:t>一是201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年在职、离退休职工工资增长了和由于工资的增长相应的医疗保险、住房公积金、住房提租补贴相应的缴交比例也随之增加；二是201</w:t>
      </w:r>
      <w:r>
        <w:rPr>
          <w:rFonts w:hint="eastAsia" w:asciiTheme="minorEastAsia" w:hAnsiTheme="minorEastAsia" w:cstheme="minorEastAsia"/>
          <w:i w:val="0"/>
          <w:caps w:val="0"/>
          <w:color w:val="auto"/>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年增加了行政管理事务等项目资金</w:t>
      </w:r>
      <w:r>
        <w:rPr>
          <w:rFonts w:hint="eastAsia" w:asciiTheme="minorEastAsia" w:hAnsiTheme="minorEastAsia" w:cstheme="minorEastAsia"/>
          <w:i w:val="0"/>
          <w:caps w:val="0"/>
          <w:color w:val="auto"/>
          <w:spacing w:val="0"/>
          <w:sz w:val="28"/>
          <w:szCs w:val="28"/>
          <w:shd w:val="clear" w:fill="FFFFFF"/>
          <w:vertAlign w:val="baseline"/>
          <w:lang w:eastAsia="zh-CN"/>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201</w:t>
      </w:r>
      <w:r>
        <w:rPr>
          <w:rFonts w:hint="eastAsia" w:asciiTheme="minorEastAsia" w:hAnsi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 xml:space="preserve">年度政府采购支出总额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万元，其中：政府采购货物支出</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万元、政府采购工程支出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万元、政府采购服务支出</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截至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年 12 月 31 日，本部门共有车辆</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 xml:space="preserve">辆，其中，一般公务用车 </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 xml:space="preserve"> 辆、一般执法执勤用</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辆、特种专业技术用车</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辆、其他用车</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辆，其他用车主要是办案用车；单位价值 50 万万元以上通用设备</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台（套），单价100 万万元以上专用设备</w:t>
      </w:r>
      <w:r>
        <w:rPr>
          <w:rFonts w:hint="eastAsia" w:asciiTheme="minorEastAsia" w:hAnsi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根据财政预算管理要求和年初设定的绩效目标，我单位组织对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年度项目支出全面开展绩效自评。共涉及资金</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127.47</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万元，自评覆盖率达到100%。共组织对</w:t>
      </w:r>
      <w:r>
        <w:rPr>
          <w:rFonts w:hint="eastAsia" w:asciiTheme="minorEastAsia" w:hAnsiTheme="minorEastAsia" w:cstheme="minorEastAsia"/>
          <w:color w:val="auto"/>
          <w:sz w:val="28"/>
          <w:szCs w:val="28"/>
          <w:lang w:val="en-US" w:eastAsia="zh-CN"/>
        </w:rPr>
        <w:t>2018年小菜园产业补助资金</w:t>
      </w: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个项目进行了绩效评价，共涉及资金</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val="en-US" w:eastAsia="zh-CN"/>
        </w:rPr>
        <w:t>127.47</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万元。从评价情况来看，本部门共开展了</w:t>
      </w:r>
      <w:r>
        <w:rPr>
          <w:rFonts w:hint="eastAsia" w:asciiTheme="minorEastAsia" w:hAnsiTheme="minorEastAsia" w:cstheme="minorEastAsia"/>
          <w:color w:val="auto"/>
          <w:sz w:val="28"/>
          <w:szCs w:val="28"/>
          <w:lang w:val="en-US" w:eastAsia="zh-CN"/>
        </w:rPr>
        <w:t>2018年小菜园产业补助资金</w:t>
      </w:r>
      <w:r>
        <w:rPr>
          <w:rFonts w:hint="eastAsia" w:asciiTheme="minorEastAsia" w:hAnsiTheme="minorEastAsia" w:eastAsiaTheme="minorEastAsia" w:cstheme="minorEastAsia"/>
          <w:color w:val="auto"/>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三</w:t>
      </w:r>
      <w:r>
        <w:rPr>
          <w:rFonts w:hint="eastAsia" w:asciiTheme="minorEastAsia" w:hAnsiTheme="minorEastAsia" w:eastAsiaTheme="minorEastAsia" w:cstheme="minorEastAsia"/>
          <w:b/>
          <w:color w:val="auto"/>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一、财政拨款收入</w:t>
      </w:r>
      <w:r>
        <w:rPr>
          <w:rFonts w:hint="eastAsia" w:asciiTheme="minorEastAsia" w:hAnsiTheme="minorEastAsia" w:eastAsiaTheme="minorEastAsia" w:cstheme="minorEastAsia"/>
          <w:color w:val="auto"/>
          <w:sz w:val="28"/>
          <w:szCs w:val="28"/>
        </w:rPr>
        <w:t>：指</w:t>
      </w:r>
      <w:r>
        <w:rPr>
          <w:rFonts w:hint="eastAsia" w:asciiTheme="minorEastAsia" w:hAnsiTheme="minorEastAsia" w:eastAsiaTheme="minorEastAsia" w:cstheme="minorEastAsia"/>
          <w:color w:val="auto"/>
          <w:sz w:val="28"/>
          <w:szCs w:val="28"/>
          <w:lang w:eastAsia="zh-CN"/>
        </w:rPr>
        <w:t>县级</w:t>
      </w:r>
      <w:r>
        <w:rPr>
          <w:rFonts w:hint="eastAsia" w:asciiTheme="minorEastAsia" w:hAnsiTheme="minorEastAsia" w:eastAsiaTheme="minorEastAsia" w:cstheme="minorEastAsia"/>
          <w:color w:val="auto"/>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二、事业收入</w:t>
      </w:r>
      <w:r>
        <w:rPr>
          <w:rFonts w:hint="eastAsia" w:asciiTheme="minorEastAsia" w:hAnsiTheme="minorEastAsia" w:eastAsiaTheme="minorEastAsia" w:cstheme="minorEastAsia"/>
          <w:color w:val="auto"/>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三、经营收入</w:t>
      </w:r>
      <w:r>
        <w:rPr>
          <w:rFonts w:hint="eastAsia" w:asciiTheme="minorEastAsia" w:hAnsiTheme="minorEastAsia" w:eastAsiaTheme="minorEastAsia" w:cstheme="minorEastAsia"/>
          <w:color w:val="auto"/>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四、其他收入</w:t>
      </w:r>
      <w:r>
        <w:rPr>
          <w:rFonts w:hint="eastAsia" w:asciiTheme="minorEastAsia" w:hAnsiTheme="minorEastAsia" w:eastAsiaTheme="minorEastAsia" w:cstheme="minorEastAsia"/>
          <w:color w:val="auto"/>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五、用事业基金弥补收支差额</w:t>
      </w:r>
      <w:r>
        <w:rPr>
          <w:rFonts w:hint="eastAsia" w:asciiTheme="minorEastAsia" w:hAnsiTheme="minorEastAsia" w:eastAsiaTheme="minorEastAsia" w:cstheme="minorEastAsia"/>
          <w:color w:val="auto"/>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六、年初结转和结余</w:t>
      </w:r>
      <w:r>
        <w:rPr>
          <w:rFonts w:hint="eastAsia" w:asciiTheme="minorEastAsia" w:hAnsiTheme="minorEastAsia" w:eastAsiaTheme="minorEastAsia" w:cstheme="minorEastAsia"/>
          <w:color w:val="auto"/>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七、结余分配</w:t>
      </w:r>
      <w:r>
        <w:rPr>
          <w:rFonts w:hint="eastAsia" w:asciiTheme="minorEastAsia" w:hAnsiTheme="minorEastAsia" w:eastAsiaTheme="minorEastAsia" w:cstheme="minorEastAsia"/>
          <w:color w:val="auto"/>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八、年末结转和结余</w:t>
      </w:r>
      <w:r>
        <w:rPr>
          <w:rFonts w:hint="eastAsia" w:asciiTheme="minorEastAsia" w:hAnsiTheme="minorEastAsia" w:eastAsiaTheme="minorEastAsia" w:cstheme="minorEastAsia"/>
          <w:color w:val="auto"/>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九、基本支出</w:t>
      </w:r>
      <w:r>
        <w:rPr>
          <w:rFonts w:hint="eastAsia" w:asciiTheme="minorEastAsia" w:hAnsiTheme="minorEastAsia" w:eastAsiaTheme="minorEastAsia" w:cstheme="minorEastAsia"/>
          <w:color w:val="auto"/>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十、项目支出</w:t>
      </w:r>
      <w:r>
        <w:rPr>
          <w:rFonts w:hint="eastAsia" w:asciiTheme="minorEastAsia" w:hAnsiTheme="minorEastAsia" w:eastAsiaTheme="minorEastAsia" w:cstheme="minorEastAsia"/>
          <w:color w:val="auto"/>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十一、经营支出</w:t>
      </w:r>
      <w:r>
        <w:rPr>
          <w:rFonts w:hint="eastAsia" w:asciiTheme="minorEastAsia" w:hAnsiTheme="minorEastAsia" w:eastAsiaTheme="minorEastAsia" w:cstheme="minorEastAsia"/>
          <w:color w:val="auto"/>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十二、“三公”经费</w:t>
      </w:r>
      <w:r>
        <w:rPr>
          <w:rFonts w:hint="eastAsia" w:asciiTheme="minorEastAsia" w:hAnsiTheme="minorEastAsia" w:eastAsiaTheme="minorEastAsia" w:cstheme="minorEastAsia"/>
          <w:color w:val="auto"/>
          <w:sz w:val="28"/>
          <w:szCs w:val="28"/>
        </w:rPr>
        <w:t>：纳入</w:t>
      </w:r>
      <w:r>
        <w:rPr>
          <w:rFonts w:hint="eastAsia" w:asciiTheme="minorEastAsia" w:hAnsiTheme="minorEastAsia" w:eastAsiaTheme="minorEastAsia" w:cstheme="minorEastAsia"/>
          <w:color w:val="auto"/>
          <w:sz w:val="28"/>
          <w:szCs w:val="28"/>
          <w:lang w:eastAsia="zh-CN"/>
        </w:rPr>
        <w:t>县</w:t>
      </w:r>
      <w:r>
        <w:rPr>
          <w:rFonts w:hint="eastAsia" w:asciiTheme="minorEastAsia" w:hAnsiTheme="minorEastAsia" w:eastAsiaTheme="minorEastAsia" w:cstheme="minorEastAsia"/>
          <w:color w:val="auto"/>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十三、机关运行经费</w:t>
      </w:r>
      <w:r>
        <w:rPr>
          <w:rFonts w:hint="eastAsia" w:asciiTheme="minorEastAsia" w:hAnsiTheme="minorEastAsia" w:eastAsiaTheme="minorEastAsia" w:cstheme="minorEastAsia"/>
          <w:color w:val="auto"/>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E980DC7"/>
    <w:rsid w:val="12F55E55"/>
    <w:rsid w:val="179B676B"/>
    <w:rsid w:val="1CFB22BC"/>
    <w:rsid w:val="2A054FEB"/>
    <w:rsid w:val="2DE7389C"/>
    <w:rsid w:val="3DDC6AB6"/>
    <w:rsid w:val="419008B3"/>
    <w:rsid w:val="51E613F6"/>
    <w:rsid w:val="57D8184E"/>
    <w:rsid w:val="62763A6A"/>
    <w:rsid w:val="62FA20CA"/>
    <w:rsid w:val="643D7839"/>
    <w:rsid w:val="65345CE1"/>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cp:lastPrinted>2019-09-24T08:35:00Z</cp:lastPrinted>
  <dcterms:modified xsi:type="dcterms:W3CDTF">2021-05-20T07:16:18Z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