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绥滨县中医院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bookmarkStart w:id="0" w:name="_GoBack"/>
      <w:bookmarkEnd w:id="0"/>
    </w:p>
    <w:p>
      <w:pPr>
        <w:ind w:firstLine="640" w:firstLineChars="200"/>
        <w:rPr>
          <w:rFonts w:hint="eastAsia" w:ascii="仿宋" w:hAnsi="仿宋" w:eastAsia="仿宋" w:cs="仿宋"/>
          <w:sz w:val="32"/>
          <w:szCs w:val="32"/>
          <w:lang w:val="en-US" w:eastAsia="zh-CN"/>
        </w:rPr>
      </w:pPr>
      <w:r>
        <w:rPr>
          <w:rFonts w:hint="eastAsia"/>
          <w:sz w:val="32"/>
          <w:szCs w:val="32"/>
          <w:lang w:val="en-US" w:eastAsia="zh-CN"/>
        </w:rPr>
        <w:t>（</w:t>
      </w:r>
      <w:r>
        <w:rPr>
          <w:rFonts w:hint="eastAsia" w:ascii="仿宋" w:hAnsi="仿宋" w:eastAsia="仿宋" w:cs="仿宋"/>
          <w:sz w:val="32"/>
          <w:szCs w:val="32"/>
          <w:lang w:val="en-US" w:eastAsia="zh-CN"/>
        </w:rPr>
        <w:t>一）为群众提供中西医医疗、预防、保健、计划生育、康复等医疗卫生服务。</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（二）贯彻落实医药卫生体制改革、中西医并重方针和国家中医药法律法规，执行中医药政策；拟定实施中医药、民族医药和中西医结合发展战略、规划；指导全县各医疗机构发展中医药和中西医结合业务建设。</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（三）确保全县人民中西医疗健康需求，建立与地方经济发展相适应的中西医结合医疗环境。加强医院标准化管理。</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四）贯彻落实国家基本药物制度和药品集中采购工作，执行医用耗材集中采购工作；负责医院内部的药品和医疗器械管理工作。承担意外灾害事故、疫情等突发公共卫生事件的医疗急救及社区预防、保健和康复医疗服务工作。承担体检工作，开展各种医疗保健卫生知识宣传。</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（五）组织实施中西医药科学研究，推进医学科技成果转化和推广应用；承担中医药人才培养，中医药继续医学教育工作。</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p>
    <w:p>
      <w:pPr>
        <w:numPr>
          <w:ilvl w:val="0"/>
          <w:numId w:val="0"/>
        </w:numPr>
        <w:rPr>
          <w:rFonts w:hint="eastAsia"/>
          <w:sz w:val="32"/>
          <w:szCs w:val="32"/>
          <w:lang w:val="en-US" w:eastAsia="zh-CN"/>
        </w:rPr>
      </w:pPr>
      <w:r>
        <w:rPr>
          <w:rFonts w:hint="eastAsia" w:ascii="仿宋" w:hAnsi="仿宋" w:eastAsia="仿宋" w:cs="仿宋"/>
          <w:sz w:val="32"/>
          <w:szCs w:val="32"/>
          <w:lang w:val="en-US" w:eastAsia="zh-CN"/>
        </w:rPr>
        <w:t xml:space="preserve">  （六）做好城镇职工医疗保险、城乡居民合作医疗保险等定点医疗机构的各项工作。参与卫生扶贫、重要会议与重大活动的医疗卫生保障工作。承担上级部门及县卫生局交办的其他卫生工</w:t>
      </w:r>
      <w:r>
        <w:rPr>
          <w:rFonts w:hint="eastAsia"/>
          <w:sz w:val="32"/>
          <w:szCs w:val="32"/>
          <w:lang w:val="en-US" w:eastAsia="zh-CN"/>
        </w:rPr>
        <w:t>作。</w:t>
      </w:r>
    </w:p>
    <w:p>
      <w:pPr>
        <w:snapToGrid w:val="0"/>
        <w:spacing w:line="336" w:lineRule="auto"/>
        <w:rPr>
          <w:rFonts w:hint="eastAsia" w:eastAsia="黑体"/>
          <w:color w:val="auto"/>
          <w:sz w:val="32"/>
          <w:szCs w:val="32"/>
          <w:lang w:val="en-US" w:eastAsia="zh-CN"/>
        </w:rPr>
      </w:pPr>
      <w:r>
        <w:rPr>
          <w:rFonts w:hint="eastAsia" w:eastAsia="黑体"/>
          <w:color w:val="auto"/>
          <w:sz w:val="32"/>
          <w:szCs w:val="32"/>
          <w:lang w:val="en-US" w:eastAsia="zh-CN"/>
        </w:rPr>
        <w:t xml:space="preserve">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绥滨县中医院</w:t>
      </w: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差额事业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cstheme="minorEastAsia"/>
          <w:color w:val="333333"/>
          <w:sz w:val="28"/>
          <w:szCs w:val="28"/>
          <w:lang w:eastAsia="zh-CN"/>
        </w:rPr>
        <w:t>绥滨县中医院，</w:t>
      </w:r>
      <w:r>
        <w:rPr>
          <w:rFonts w:hint="eastAsia" w:asciiTheme="minorEastAsia" w:hAnsiTheme="minorEastAsia" w:eastAsiaTheme="minorEastAsia" w:cstheme="minorEastAsia"/>
          <w:color w:val="333333"/>
          <w:sz w:val="28"/>
          <w:szCs w:val="28"/>
        </w:rPr>
        <w:t>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108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98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2447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2883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24.8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902.5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36.9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1544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63.1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2883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2217.7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76.9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665.6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902.5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873.5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49.2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2883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46.4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827.2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61.2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720.6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w:t>
      </w:r>
      <w:r>
        <w:rPr>
          <w:rFonts w:hint="eastAsia" w:asciiTheme="minorEastAsia" w:hAnsiTheme="minorEastAsia" w:cstheme="minorEastAsia"/>
          <w:i w:val="0"/>
          <w:caps w:val="0"/>
          <w:color w:val="373737"/>
          <w:spacing w:val="0"/>
          <w:sz w:val="28"/>
          <w:szCs w:val="28"/>
          <w:shd w:val="clear" w:fill="FFFFFF"/>
          <w:vertAlign w:val="baseline"/>
          <w:lang w:eastAsia="zh-CN"/>
        </w:rPr>
        <w:t>公共卫生</w:t>
      </w:r>
      <w:r>
        <w:rPr>
          <w:rFonts w:hint="eastAsia" w:asciiTheme="minorEastAsia" w:hAnsiTheme="minorEastAsia" w:eastAsiaTheme="minorEastAsia" w:cstheme="minorEastAsia"/>
          <w:i w:val="0"/>
          <w:caps w:val="0"/>
          <w:color w:val="373737"/>
          <w:spacing w:val="0"/>
          <w:sz w:val="28"/>
          <w:szCs w:val="28"/>
          <w:shd w:val="clear" w:fill="FFFFFF"/>
          <w:vertAlign w:val="baseline"/>
        </w:rPr>
        <w:t>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2016年度财政拨款基本支出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671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671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r>
        <w:rPr>
          <w:rFonts w:hint="eastAsia" w:asciiTheme="minorEastAsia" w:hAnsiTheme="minorEastAsia" w:cstheme="minorEastAsia"/>
          <w:color w:val="333333"/>
          <w:sz w:val="28"/>
          <w:szCs w:val="28"/>
          <w:lang w:val="en-US" w:eastAsia="zh-CN"/>
        </w:rPr>
        <w:t>0</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辆，其他用车主要是</w:t>
      </w:r>
      <w:r>
        <w:rPr>
          <w:rFonts w:hint="eastAsia" w:asciiTheme="minorEastAsia" w:hAnsiTheme="minorEastAsia" w:cstheme="minorEastAsia"/>
          <w:color w:val="333333"/>
          <w:sz w:val="28"/>
          <w:szCs w:val="28"/>
          <w:lang w:eastAsia="zh-CN"/>
        </w:rPr>
        <w:t>闲置</w:t>
      </w:r>
      <w:r>
        <w:rPr>
          <w:rFonts w:hint="eastAsia" w:asciiTheme="minorEastAsia" w:hAnsiTheme="minorEastAsia" w:eastAsiaTheme="minorEastAsia" w:cstheme="minorEastAsia"/>
          <w:color w:val="333333"/>
          <w:sz w:val="28"/>
          <w:szCs w:val="28"/>
        </w:rPr>
        <w:t>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7" w:lineRule="atLeast"/>
        <w:ind w:left="0" w:right="0" w:firstLine="1414" w:firstLineChars="505"/>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无</w:t>
      </w: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3E4D7F"/>
    <w:rsid w:val="01340F75"/>
    <w:rsid w:val="02C85AAF"/>
    <w:rsid w:val="03FE7F0E"/>
    <w:rsid w:val="04157837"/>
    <w:rsid w:val="098217C0"/>
    <w:rsid w:val="09B11047"/>
    <w:rsid w:val="0B691C0C"/>
    <w:rsid w:val="0E980DC7"/>
    <w:rsid w:val="0FEC21C6"/>
    <w:rsid w:val="13520752"/>
    <w:rsid w:val="162A5461"/>
    <w:rsid w:val="162F217E"/>
    <w:rsid w:val="179B676B"/>
    <w:rsid w:val="1B19349A"/>
    <w:rsid w:val="1C823CA1"/>
    <w:rsid w:val="1CFB22BC"/>
    <w:rsid w:val="1EDB2136"/>
    <w:rsid w:val="1FE008BF"/>
    <w:rsid w:val="22F705DD"/>
    <w:rsid w:val="28601BD6"/>
    <w:rsid w:val="29091AD6"/>
    <w:rsid w:val="2A054FEB"/>
    <w:rsid w:val="2BF40DDE"/>
    <w:rsid w:val="2DE7389C"/>
    <w:rsid w:val="3DDC6AB6"/>
    <w:rsid w:val="3F3F2F63"/>
    <w:rsid w:val="412C2695"/>
    <w:rsid w:val="419008B3"/>
    <w:rsid w:val="4E7E67C9"/>
    <w:rsid w:val="4F062B32"/>
    <w:rsid w:val="5847775D"/>
    <w:rsid w:val="62763A6A"/>
    <w:rsid w:val="6B6E45D7"/>
    <w:rsid w:val="6BA13160"/>
    <w:rsid w:val="6BC52739"/>
    <w:rsid w:val="763C3B43"/>
    <w:rsid w:val="768870B2"/>
    <w:rsid w:val="78531BA0"/>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2019-08-29T01:30:17Z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