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auto"/>
          <w:sz w:val="44"/>
          <w:szCs w:val="44"/>
          <w:lang w:val="en-US" w:eastAsia="zh-CN"/>
        </w:rPr>
      </w:pPr>
      <w:r>
        <w:rPr>
          <w:rFonts w:hint="eastAsia" w:asciiTheme="minorEastAsia" w:hAnsiTheme="minorEastAsia" w:eastAsiaTheme="minorEastAsia" w:cstheme="minorEastAsia"/>
          <w:b/>
          <w:color w:val="333333"/>
          <w:sz w:val="44"/>
          <w:szCs w:val="44"/>
          <w:lang w:val="en-US" w:eastAsia="zh-CN"/>
        </w:rPr>
        <w:t>2</w:t>
      </w:r>
      <w:r>
        <w:rPr>
          <w:rFonts w:hint="eastAsia" w:asciiTheme="minorEastAsia" w:hAnsiTheme="minorEastAsia" w:eastAsiaTheme="minorEastAsia" w:cstheme="minorEastAsia"/>
          <w:b/>
          <w:color w:val="auto"/>
          <w:sz w:val="44"/>
          <w:szCs w:val="44"/>
          <w:lang w:val="en-US" w:eastAsia="zh-CN"/>
        </w:rPr>
        <w:t>01</w:t>
      </w:r>
      <w:r>
        <w:rPr>
          <w:rFonts w:hint="eastAsia" w:asciiTheme="minorEastAsia" w:hAnsiTheme="minorEastAsia" w:cstheme="minorEastAsia"/>
          <w:b/>
          <w:color w:val="auto"/>
          <w:sz w:val="44"/>
          <w:szCs w:val="44"/>
          <w:lang w:val="en-US" w:eastAsia="zh-CN"/>
        </w:rPr>
        <w:t>8</w:t>
      </w:r>
      <w:r>
        <w:rPr>
          <w:rFonts w:hint="eastAsia" w:asciiTheme="minorEastAsia" w:hAnsiTheme="minorEastAsia" w:eastAsiaTheme="minorEastAsia" w:cstheme="minorEastAsia"/>
          <w:b/>
          <w:color w:val="auto"/>
          <w:sz w:val="44"/>
          <w:szCs w:val="44"/>
          <w:lang w:val="en-US" w:eastAsia="zh-CN"/>
        </w:rPr>
        <w:t>年度</w:t>
      </w:r>
    </w:p>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auto"/>
          <w:sz w:val="44"/>
          <w:szCs w:val="44"/>
        </w:rPr>
      </w:pPr>
      <w:r>
        <w:rPr>
          <w:rFonts w:hint="eastAsia" w:asciiTheme="minorEastAsia" w:hAnsiTheme="minorEastAsia" w:cstheme="minorEastAsia"/>
          <w:b/>
          <w:color w:val="auto"/>
          <w:sz w:val="44"/>
          <w:szCs w:val="44"/>
          <w:lang w:val="en-US" w:eastAsia="zh-CN"/>
        </w:rPr>
        <w:t>绥滨县农业机械总站</w:t>
      </w:r>
      <w:r>
        <w:rPr>
          <w:rFonts w:hint="eastAsia" w:asciiTheme="minorEastAsia" w:hAnsiTheme="minorEastAsia" w:eastAsiaTheme="minorEastAsia" w:cstheme="minorEastAsia"/>
          <w:b/>
          <w:color w:val="auto"/>
          <w:sz w:val="44"/>
          <w:szCs w:val="44"/>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第一部分 部门概况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280" w:firstLineChars="10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 一、主要职能</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eastAsiaTheme="minorEastAsia" w:cstheme="minorEastAsia"/>
          <w:color w:val="auto"/>
          <w:sz w:val="28"/>
          <w:szCs w:val="28"/>
          <w:shd w:val="clear" w:fill="FFFFFF"/>
        </w:rPr>
      </w:pPr>
      <w:r>
        <w:rPr>
          <w:rFonts w:hint="eastAsia" w:asciiTheme="minorEastAsia" w:hAnsiTheme="minorEastAsia" w:cstheme="minorEastAsia"/>
          <w:color w:val="auto"/>
          <w:sz w:val="28"/>
          <w:szCs w:val="28"/>
          <w:shd w:val="clear" w:fill="FFFFFF"/>
          <w:lang w:val="en-US" w:eastAsia="zh-CN"/>
        </w:rPr>
        <w:t>：</w:t>
      </w:r>
      <w:r>
        <w:rPr>
          <w:rFonts w:hint="eastAsia" w:asciiTheme="minorEastAsia" w:hAnsiTheme="minorEastAsia" w:eastAsiaTheme="minorEastAsia" w:cstheme="minorEastAsia"/>
          <w:color w:val="auto"/>
          <w:sz w:val="28"/>
          <w:szCs w:val="28"/>
          <w:shd w:val="clear" w:fill="FFFFFF"/>
        </w:rPr>
        <w:t>贯彻执行党和国家有关农业机械化的方针、政策、法令。</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eastAsia="zh-CN"/>
        </w:rPr>
        <w:t>：研究全县农业机械化的发展战略、农业化区划、制定农业机械长远规划，编制农业机械化的基建财务、科技教育、推广、修造、油料等年度计划。</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val="en-US" w:eastAsia="zh-CN"/>
        </w:rPr>
        <w:t>：调查研究农机管理体制改革方面的新情况、新问题，总结交流经验，促进农业机械化发展。</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val="en-US" w:eastAsia="zh-CN"/>
        </w:rPr>
        <w:t>：指导农村、农林、牧、副、渔，工商运、建服务各业机械化生产。</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val="en-US" w:eastAsia="zh-CN"/>
        </w:rPr>
        <w:t>：建立健全全省农机化服务体系，组织推广农机化新技术、新机具的应用工具。</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cstheme="minorEastAsia"/>
          <w:color w:val="auto"/>
          <w:sz w:val="28"/>
          <w:szCs w:val="28"/>
          <w:shd w:val="clear" w:fill="FFFFFF"/>
          <w:lang w:val="en-US" w:eastAsia="zh-CN"/>
        </w:rPr>
      </w:pPr>
      <w:r>
        <w:rPr>
          <w:rFonts w:hint="eastAsia" w:asciiTheme="minorEastAsia" w:hAnsiTheme="minorEastAsia" w:cstheme="minorEastAsia"/>
          <w:color w:val="auto"/>
          <w:sz w:val="28"/>
          <w:szCs w:val="28"/>
          <w:shd w:val="clear" w:fill="FFFFFF"/>
          <w:lang w:val="en-US" w:eastAsia="zh-CN"/>
        </w:rPr>
        <w:t>：建立信息网络，做好农业机械化信息的汇聚。</w:t>
      </w:r>
    </w:p>
    <w:p>
      <w:pPr>
        <w:pStyle w:val="2"/>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firstLine="420" w:firstLineChars="0"/>
        <w:jc w:val="left"/>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shd w:val="clear" w:fill="FFFFFF"/>
          <w:lang w:val="en-US" w:eastAsia="zh-CN"/>
        </w:rPr>
        <w:t>：负责农机安全、监理，农用油料供应分配，农机配件供应。</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280" w:firstLineChars="10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二、机构设置及部门决算单位构成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840" w:firstLineChars="300"/>
        <w:jc w:val="left"/>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eastAsia="zh-CN"/>
        </w:rPr>
        <w:t>本单位</w:t>
      </w:r>
      <w:r>
        <w:rPr>
          <w:rFonts w:hint="eastAsia" w:asciiTheme="minorEastAsia" w:hAnsiTheme="minorEastAsia" w:eastAsiaTheme="minorEastAsia" w:cstheme="minorEastAsia"/>
          <w:color w:val="auto"/>
          <w:sz w:val="28"/>
          <w:szCs w:val="28"/>
        </w:rPr>
        <w:t>为为一级预算单位</w:t>
      </w:r>
      <w:r>
        <w:rPr>
          <w:rFonts w:hint="eastAsia" w:asciiTheme="minorEastAsia" w:hAnsiTheme="minorEastAsia" w:cstheme="minorEastAsia"/>
          <w:color w:val="auto"/>
          <w:sz w:val="28"/>
          <w:szCs w:val="28"/>
          <w:lang w:eastAsia="zh-CN"/>
        </w:rPr>
        <w:t>，属财政</w:t>
      </w:r>
      <w:r>
        <w:rPr>
          <w:rFonts w:hint="eastAsia" w:asciiTheme="minorEastAsia" w:hAnsiTheme="minorEastAsia" w:eastAsiaTheme="minorEastAsia" w:cstheme="minorEastAsia"/>
          <w:color w:val="auto"/>
          <w:sz w:val="28"/>
          <w:szCs w:val="28"/>
        </w:rPr>
        <w:t>全额</w:t>
      </w:r>
      <w:r>
        <w:rPr>
          <w:rFonts w:hint="eastAsia" w:asciiTheme="minorEastAsia" w:hAnsiTheme="minorEastAsia" w:cstheme="minorEastAsia"/>
          <w:color w:val="auto"/>
          <w:sz w:val="28"/>
          <w:szCs w:val="28"/>
          <w:lang w:eastAsia="zh-CN"/>
        </w:rPr>
        <w:t>拨款事业</w:t>
      </w:r>
      <w:r>
        <w:rPr>
          <w:rFonts w:hint="eastAsia" w:asciiTheme="minorEastAsia" w:hAnsiTheme="minorEastAsia" w:eastAsiaTheme="minorEastAsia" w:cstheme="minorEastAsia"/>
          <w:color w:val="auto"/>
          <w:sz w:val="28"/>
          <w:szCs w:val="28"/>
        </w:rPr>
        <w:t>单位。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280" w:firstLineChars="10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三、人员构成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458"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lang w:eastAsia="zh-CN"/>
        </w:rPr>
        <w:t>事业</w:t>
      </w:r>
      <w:r>
        <w:rPr>
          <w:rFonts w:hint="eastAsia" w:asciiTheme="minorEastAsia" w:hAnsiTheme="minorEastAsia" w:eastAsiaTheme="minorEastAsia" w:cstheme="minorEastAsia"/>
          <w:color w:val="auto"/>
          <w:sz w:val="28"/>
          <w:szCs w:val="28"/>
        </w:rPr>
        <w:t>单位编制数</w:t>
      </w:r>
      <w:r>
        <w:rPr>
          <w:rFonts w:hint="eastAsia" w:asciiTheme="minorEastAsia" w:hAnsiTheme="minorEastAsia" w:cstheme="minorEastAsia"/>
          <w:color w:val="auto"/>
          <w:sz w:val="28"/>
          <w:szCs w:val="28"/>
          <w:lang w:val="en-US" w:eastAsia="zh-CN"/>
        </w:rPr>
        <w:t>77</w:t>
      </w:r>
      <w:r>
        <w:rPr>
          <w:rFonts w:hint="eastAsia" w:asciiTheme="minorEastAsia" w:hAnsiTheme="minorEastAsia" w:eastAsiaTheme="minorEastAsia" w:cstheme="minorEastAsia"/>
          <w:color w:val="auto"/>
          <w:sz w:val="28"/>
          <w:szCs w:val="28"/>
        </w:rPr>
        <w:t>个，在职</w:t>
      </w:r>
      <w:r>
        <w:rPr>
          <w:rFonts w:hint="eastAsia" w:asciiTheme="minorEastAsia" w:hAnsiTheme="minorEastAsia" w:cstheme="minorEastAsia"/>
          <w:color w:val="auto"/>
          <w:sz w:val="28"/>
          <w:szCs w:val="28"/>
          <w:lang w:val="en-US" w:eastAsia="zh-CN"/>
        </w:rPr>
        <w:t>43</w:t>
      </w:r>
      <w:r>
        <w:rPr>
          <w:rFonts w:hint="eastAsia" w:asciiTheme="minorEastAsia" w:hAnsiTheme="minorEastAsia" w:eastAsiaTheme="minorEastAsia" w:cstheme="minorEastAsia"/>
          <w:color w:val="auto"/>
          <w:sz w:val="28"/>
          <w:szCs w:val="28"/>
        </w:rPr>
        <w:t>人，退休</w:t>
      </w:r>
      <w:r>
        <w:rPr>
          <w:rFonts w:hint="eastAsia" w:asciiTheme="minorEastAsia" w:hAnsiTheme="minorEastAsia" w:cstheme="minorEastAsia"/>
          <w:color w:val="auto"/>
          <w:sz w:val="28"/>
          <w:szCs w:val="28"/>
          <w:lang w:val="en-US" w:eastAsia="zh-CN"/>
        </w:rPr>
        <w:t>46</w:t>
      </w:r>
      <w:r>
        <w:rPr>
          <w:rFonts w:hint="eastAsia" w:asciiTheme="minorEastAsia" w:hAnsiTheme="minorEastAsia" w:eastAsiaTheme="minorEastAsia" w:cstheme="minorEastAsia"/>
          <w:color w:val="auto"/>
          <w:sz w:val="28"/>
          <w:szCs w:val="28"/>
        </w:rPr>
        <w:t>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262" w:right="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w:t>
      </w:r>
      <w:r>
        <w:rPr>
          <w:rFonts w:hint="eastAsia" w:asciiTheme="minorEastAsia" w:hAnsiTheme="minorEastAsia" w:eastAsiaTheme="minorEastAsia" w:cstheme="minorEastAsia"/>
          <w:b/>
          <w:color w:val="auto"/>
          <w:sz w:val="28"/>
          <w:szCs w:val="28"/>
          <w:lang w:eastAsia="zh-CN"/>
        </w:rPr>
        <w:t>二</w:t>
      </w:r>
      <w:r>
        <w:rPr>
          <w:rFonts w:hint="eastAsia" w:asciiTheme="minorEastAsia" w:hAnsiTheme="minorEastAsia" w:eastAsiaTheme="minorEastAsia" w:cstheme="minorEastAsia"/>
          <w:b/>
          <w:color w:val="auto"/>
          <w:sz w:val="28"/>
          <w:szCs w:val="28"/>
        </w:rPr>
        <w:t>部分201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年度部门决算情况说明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年度收入总计</w:t>
      </w:r>
      <w:r>
        <w:rPr>
          <w:rFonts w:hint="eastAsia" w:asciiTheme="minorEastAsia" w:hAnsiTheme="minorEastAsia" w:cstheme="minorEastAsia"/>
          <w:i w:val="0"/>
          <w:caps w:val="0"/>
          <w:color w:val="auto"/>
          <w:spacing w:val="0"/>
          <w:sz w:val="28"/>
          <w:szCs w:val="28"/>
          <w:shd w:val="clear" w:fill="FFFFFF"/>
          <w:vertAlign w:val="baseline"/>
          <w:lang w:val="en-US" w:eastAsia="zh-CN"/>
        </w:rPr>
        <w:t>1，666.93</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万元，支出总计</w:t>
      </w:r>
      <w:r>
        <w:rPr>
          <w:rFonts w:hint="eastAsia" w:asciiTheme="minorEastAsia" w:hAnsiTheme="minorEastAsia" w:cstheme="minorEastAsia"/>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auto"/>
          <w:spacing w:val="0"/>
          <w:sz w:val="28"/>
          <w:szCs w:val="28"/>
          <w:shd w:val="clear" w:fill="FFFFFF"/>
          <w:vertAlign w:val="baseline"/>
        </w:rPr>
        <w:t>相比，收入总计增加</w:t>
      </w:r>
      <w:r>
        <w:rPr>
          <w:rFonts w:hint="eastAsia" w:asciiTheme="minorEastAsia" w:hAnsiTheme="minorEastAsia" w:cstheme="minorEastAsia"/>
          <w:i w:val="0"/>
          <w:caps w:val="0"/>
          <w:color w:val="auto"/>
          <w:spacing w:val="0"/>
          <w:sz w:val="28"/>
          <w:szCs w:val="28"/>
          <w:shd w:val="clear" w:fill="FFFFFF"/>
          <w:vertAlign w:val="baseline"/>
          <w:lang w:val="en-US" w:eastAsia="zh-CN"/>
        </w:rPr>
        <w:t>603.21</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36.19</w:t>
      </w:r>
      <w:r>
        <w:rPr>
          <w:rFonts w:hint="eastAsia" w:asciiTheme="minorEastAsia" w:hAnsiTheme="minorEastAsia" w:eastAsiaTheme="minorEastAsia" w:cstheme="minorEastAsia"/>
          <w:i w:val="0"/>
          <w:caps w:val="0"/>
          <w:color w:val="auto"/>
          <w:spacing w:val="0"/>
          <w:sz w:val="28"/>
          <w:szCs w:val="28"/>
          <w:shd w:val="clear" w:fill="FFFFFF"/>
          <w:vertAlign w:val="baseline"/>
        </w:rPr>
        <w:t>%；支出总计增加</w:t>
      </w:r>
      <w:r>
        <w:rPr>
          <w:rFonts w:hint="eastAsia" w:asciiTheme="minorEastAsia" w:hAnsiTheme="minorEastAsia" w:cstheme="minorEastAsia"/>
          <w:i w:val="0"/>
          <w:caps w:val="0"/>
          <w:color w:val="auto"/>
          <w:spacing w:val="0"/>
          <w:sz w:val="28"/>
          <w:szCs w:val="28"/>
          <w:shd w:val="clear" w:fill="FFFFFF"/>
          <w:vertAlign w:val="baseline"/>
          <w:lang w:val="en-US" w:eastAsia="zh-CN"/>
        </w:rPr>
        <w:t>548</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33.88</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 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年度收入决算情况说明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本年收入合计</w:t>
      </w:r>
      <w:r>
        <w:rPr>
          <w:rFonts w:hint="eastAsia" w:asciiTheme="minorEastAsia" w:hAnsiTheme="minorEastAsia" w:cstheme="minorEastAsia"/>
          <w:i w:val="0"/>
          <w:caps w:val="0"/>
          <w:color w:val="auto"/>
          <w:spacing w:val="0"/>
          <w:sz w:val="28"/>
          <w:szCs w:val="28"/>
          <w:shd w:val="clear" w:fill="FFFFFF"/>
          <w:vertAlign w:val="baseline"/>
          <w:lang w:val="en-US" w:eastAsia="zh-CN"/>
        </w:rPr>
        <w:t>1，666.93</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1，666.77</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99.99</w:t>
      </w:r>
      <w:r>
        <w:rPr>
          <w:rFonts w:hint="eastAsia" w:asciiTheme="minorEastAsia" w:hAnsiTheme="minorEastAsia" w:eastAsiaTheme="minorEastAsia" w:cstheme="minorEastAsia"/>
          <w:i w:val="0"/>
          <w:caps w:val="0"/>
          <w:color w:val="auto"/>
          <w:spacing w:val="0"/>
          <w:sz w:val="28"/>
          <w:szCs w:val="28"/>
          <w:shd w:val="clear" w:fill="FFFFFF"/>
          <w:vertAlign w:val="baseline"/>
        </w:rPr>
        <w:t>%；其他收入</w:t>
      </w:r>
      <w:r>
        <w:rPr>
          <w:rFonts w:hint="eastAsia" w:asciiTheme="minorEastAsia" w:hAnsiTheme="minorEastAsia" w:cstheme="minorEastAsia"/>
          <w:i w:val="0"/>
          <w:caps w:val="0"/>
          <w:color w:val="auto"/>
          <w:spacing w:val="0"/>
          <w:sz w:val="28"/>
          <w:szCs w:val="28"/>
          <w:shd w:val="clear" w:fill="FFFFFF"/>
          <w:vertAlign w:val="baseline"/>
          <w:lang w:val="en-US" w:eastAsia="zh-CN"/>
        </w:rPr>
        <w:t>0.16</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0.01</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三、201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本年支出合计</w:t>
      </w:r>
      <w:r>
        <w:rPr>
          <w:rFonts w:hint="eastAsia" w:asciiTheme="minorEastAsia" w:hAnsiTheme="minorEastAsia" w:cstheme="minorEastAsia"/>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万元，其中：基本支出</w:t>
      </w:r>
      <w:r>
        <w:rPr>
          <w:rFonts w:hint="eastAsia" w:asciiTheme="minorEastAsia" w:hAnsiTheme="minorEastAsia" w:cstheme="minorEastAsia"/>
          <w:i w:val="0"/>
          <w:caps w:val="0"/>
          <w:color w:val="auto"/>
          <w:spacing w:val="0"/>
          <w:sz w:val="28"/>
          <w:szCs w:val="28"/>
          <w:shd w:val="clear" w:fill="FFFFFF"/>
          <w:vertAlign w:val="baseline"/>
          <w:lang w:val="en-US" w:eastAsia="zh-CN"/>
        </w:rPr>
        <w:t>656.99</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40.62</w:t>
      </w:r>
      <w:r>
        <w:rPr>
          <w:rFonts w:hint="eastAsia" w:asciiTheme="minorEastAsia" w:hAnsiTheme="minorEastAsia" w:eastAsiaTheme="minorEastAsia" w:cstheme="minorEastAsia"/>
          <w:i w:val="0"/>
          <w:caps w:val="0"/>
          <w:color w:val="auto"/>
          <w:spacing w:val="0"/>
          <w:sz w:val="28"/>
          <w:szCs w:val="28"/>
          <w:shd w:val="clear" w:fill="FFFFFF"/>
          <w:vertAlign w:val="baseline"/>
        </w:rPr>
        <w:t>%；项目支出</w:t>
      </w:r>
      <w:r>
        <w:rPr>
          <w:rFonts w:hint="eastAsia" w:asciiTheme="minorEastAsia" w:hAnsiTheme="minorEastAsia" w:cstheme="minorEastAsia"/>
          <w:i w:val="0"/>
          <w:caps w:val="0"/>
          <w:color w:val="auto"/>
          <w:spacing w:val="0"/>
          <w:sz w:val="28"/>
          <w:szCs w:val="28"/>
          <w:shd w:val="clear" w:fill="FFFFFF"/>
          <w:vertAlign w:val="baseline"/>
          <w:lang w:val="en-US" w:eastAsia="zh-CN"/>
        </w:rPr>
        <w:t>960.57</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59.38</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27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四、201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年度财政拨款收入支出决算总体情况说明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270" w:firstLine="560" w:firstLineChars="200"/>
        <w:jc w:val="both"/>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年度财政拨款收入</w:t>
      </w:r>
      <w:r>
        <w:rPr>
          <w:rFonts w:hint="eastAsia" w:asciiTheme="minorEastAsia" w:hAnsiTheme="minorEastAsia" w:cstheme="minorEastAsia"/>
          <w:i w:val="0"/>
          <w:caps w:val="0"/>
          <w:color w:val="auto"/>
          <w:spacing w:val="0"/>
          <w:sz w:val="28"/>
          <w:szCs w:val="28"/>
          <w:shd w:val="clear" w:fill="FFFFFF"/>
          <w:vertAlign w:val="baseline"/>
          <w:lang w:val="en-US" w:eastAsia="zh-CN"/>
        </w:rPr>
        <w:t>1，666.77</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年相比，增加</w:t>
      </w:r>
      <w:r>
        <w:rPr>
          <w:rFonts w:hint="eastAsia" w:asciiTheme="minorEastAsia" w:hAnsiTheme="minorEastAsia" w:cstheme="minorEastAsia"/>
          <w:i w:val="0"/>
          <w:caps w:val="0"/>
          <w:color w:val="auto"/>
          <w:spacing w:val="0"/>
          <w:sz w:val="28"/>
          <w:szCs w:val="28"/>
          <w:shd w:val="clear" w:fill="FFFFFF"/>
          <w:vertAlign w:val="baseline"/>
          <w:lang w:val="en-US" w:eastAsia="zh-CN"/>
        </w:rPr>
        <w:t>603.04</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36.18</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年相比，增加</w:t>
      </w:r>
      <w:r>
        <w:rPr>
          <w:rFonts w:hint="eastAsia" w:asciiTheme="minorEastAsia" w:hAnsiTheme="minorEastAsia" w:cstheme="minorEastAsia"/>
          <w:i w:val="0"/>
          <w:caps w:val="0"/>
          <w:color w:val="auto"/>
          <w:spacing w:val="0"/>
          <w:sz w:val="28"/>
          <w:szCs w:val="28"/>
          <w:shd w:val="clear" w:fill="FFFFFF"/>
          <w:vertAlign w:val="baseline"/>
          <w:lang w:val="en-US" w:eastAsia="zh-CN"/>
        </w:rPr>
        <w:t>548</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33.88</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27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五、201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（一）财政拨款支出决算总体情况。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万元，占本年支出合计的</w:t>
      </w:r>
      <w:r>
        <w:rPr>
          <w:rFonts w:hint="eastAsia" w:asciiTheme="minorEastAsia" w:hAnsiTheme="minorEastAsia" w:cstheme="minorEastAsia"/>
          <w:i w:val="0"/>
          <w:caps w:val="0"/>
          <w:color w:val="auto"/>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auto"/>
          <w:spacing w:val="0"/>
          <w:sz w:val="28"/>
          <w:szCs w:val="28"/>
          <w:shd w:val="clear" w:fill="FFFFFF"/>
          <w:vertAlign w:val="baseline"/>
        </w:rPr>
        <w:t>%。与</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年相比，财政拨款支出增加</w:t>
      </w:r>
      <w:r>
        <w:rPr>
          <w:rFonts w:hint="eastAsia" w:asciiTheme="minorEastAsia" w:hAnsiTheme="minorEastAsia" w:cstheme="minorEastAsia"/>
          <w:i w:val="0"/>
          <w:caps w:val="0"/>
          <w:color w:val="auto"/>
          <w:spacing w:val="0"/>
          <w:sz w:val="28"/>
          <w:szCs w:val="28"/>
          <w:shd w:val="clear" w:fill="FFFFFF"/>
          <w:vertAlign w:val="baseline"/>
          <w:lang w:val="en-US" w:eastAsia="zh-CN"/>
        </w:rPr>
        <w:t>548</w:t>
      </w:r>
      <w:r>
        <w:rPr>
          <w:rFonts w:hint="eastAsia" w:asciiTheme="minorEastAsia" w:hAnsiTheme="minorEastAsia" w:eastAsiaTheme="minorEastAsia" w:cstheme="minorEastAsia"/>
          <w:i w:val="0"/>
          <w:caps w:val="0"/>
          <w:color w:val="auto"/>
          <w:spacing w:val="0"/>
          <w:sz w:val="28"/>
          <w:szCs w:val="28"/>
          <w:shd w:val="clear" w:fill="FFFFFF"/>
          <w:vertAlign w:val="baseline"/>
        </w:rPr>
        <w:t>万元，增长</w:t>
      </w:r>
      <w:r>
        <w:rPr>
          <w:rFonts w:hint="eastAsia" w:asciiTheme="minorEastAsia" w:hAnsiTheme="minorEastAsia" w:cstheme="minorEastAsia"/>
          <w:i w:val="0"/>
          <w:caps w:val="0"/>
          <w:color w:val="auto"/>
          <w:spacing w:val="0"/>
          <w:sz w:val="28"/>
          <w:szCs w:val="28"/>
          <w:shd w:val="clear" w:fill="FFFFFF"/>
          <w:vertAlign w:val="baseline"/>
          <w:lang w:val="en-US" w:eastAsia="zh-CN"/>
        </w:rPr>
        <w:t>33.88</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（二）财政拨款支出决算结构情况。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175.72</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10.86</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农林水（类）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1415.99</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87.54</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25.86</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1.6</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（三）财政拨款支出决算具体情况。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582.12</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277.88</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%。决算数大于预算数的主要原因：一</w:t>
      </w:r>
      <w:r>
        <w:rPr>
          <w:rFonts w:hint="eastAsia" w:asciiTheme="minorEastAsia" w:hAnsiTheme="minorEastAsia" w:cstheme="minorEastAsia"/>
          <w:i w:val="0"/>
          <w:caps w:val="0"/>
          <w:color w:val="auto"/>
          <w:spacing w:val="0"/>
          <w:sz w:val="28"/>
          <w:szCs w:val="28"/>
          <w:shd w:val="clear" w:fill="FFFFFF"/>
          <w:vertAlign w:val="baseline"/>
          <w:lang w:val="en-US" w:eastAsia="zh-CN"/>
        </w:rPr>
        <w:t>是</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年在职、离退休职工工资增长了和由于工资的增长相应的医疗保险、住房公积金、住房提租补贴相应的缴交比例也随之增加；</w:t>
      </w:r>
      <w:r>
        <w:rPr>
          <w:rFonts w:hint="eastAsia" w:asciiTheme="minorEastAsia" w:hAnsiTheme="minorEastAsia" w:cstheme="minorEastAsia"/>
          <w:i w:val="0"/>
          <w:caps w:val="0"/>
          <w:color w:val="auto"/>
          <w:spacing w:val="0"/>
          <w:sz w:val="28"/>
          <w:szCs w:val="28"/>
          <w:shd w:val="clear" w:fill="FFFFFF"/>
          <w:vertAlign w:val="baseline"/>
          <w:lang w:eastAsia="zh-CN"/>
        </w:rPr>
        <w:t>二</w:t>
      </w:r>
      <w:r>
        <w:rPr>
          <w:rFonts w:hint="eastAsia" w:asciiTheme="minorEastAsia" w:hAnsiTheme="minorEastAsia" w:eastAsiaTheme="minorEastAsia" w:cstheme="minorEastAsia"/>
          <w:i w:val="0"/>
          <w:caps w:val="0"/>
          <w:color w:val="auto"/>
          <w:spacing w:val="0"/>
          <w:sz w:val="28"/>
          <w:szCs w:val="28"/>
          <w:shd w:val="clear" w:fill="FFFFFF"/>
          <w:vertAlign w:val="baseline"/>
        </w:rPr>
        <w:t>是</w:t>
      </w:r>
      <w:r>
        <w:rPr>
          <w:rFonts w:hint="eastAsia" w:asciiTheme="minorEastAsia" w:hAnsiTheme="minorEastAsia" w:cstheme="minorEastAsia"/>
          <w:i w:val="0"/>
          <w:caps w:val="0"/>
          <w:color w:val="auto"/>
          <w:spacing w:val="0"/>
          <w:sz w:val="28"/>
          <w:szCs w:val="28"/>
          <w:shd w:val="clear" w:fill="FFFFFF"/>
          <w:vertAlign w:val="baseline"/>
          <w:lang w:eastAsia="zh-CN"/>
        </w:rPr>
        <w:t>本年决算数包含</w:t>
      </w:r>
      <w:r>
        <w:rPr>
          <w:rFonts w:hint="eastAsia" w:asciiTheme="minorEastAsia" w:hAnsiTheme="minorEastAsia" w:eastAsiaTheme="minorEastAsia" w:cstheme="minorEastAsia"/>
          <w:i w:val="0"/>
          <w:caps w:val="0"/>
          <w:color w:val="auto"/>
          <w:spacing w:val="0"/>
          <w:sz w:val="28"/>
          <w:szCs w:val="28"/>
          <w:shd w:val="clear" w:fill="FFFFFF"/>
          <w:vertAlign w:val="baseline"/>
        </w:rPr>
        <w:t>了</w:t>
      </w:r>
      <w:r>
        <w:rPr>
          <w:rFonts w:hint="eastAsia" w:asciiTheme="minorEastAsia" w:hAnsiTheme="minorEastAsia" w:cstheme="minorEastAsia"/>
          <w:i w:val="0"/>
          <w:caps w:val="0"/>
          <w:color w:val="auto"/>
          <w:spacing w:val="0"/>
          <w:sz w:val="28"/>
          <w:szCs w:val="28"/>
          <w:shd w:val="clear" w:fill="FFFFFF"/>
          <w:vertAlign w:val="baseline"/>
          <w:lang w:eastAsia="zh-CN"/>
        </w:rPr>
        <w:t>农机购置补贴</w:t>
      </w:r>
      <w:r>
        <w:rPr>
          <w:rFonts w:hint="eastAsia" w:asciiTheme="minorEastAsia" w:hAnsiTheme="minorEastAsia" w:eastAsiaTheme="minorEastAsia" w:cstheme="minorEastAsia"/>
          <w:i w:val="0"/>
          <w:caps w:val="0"/>
          <w:color w:val="auto"/>
          <w:spacing w:val="0"/>
          <w:sz w:val="28"/>
          <w:szCs w:val="28"/>
          <w:shd w:val="clear" w:fill="FFFFFF"/>
          <w:vertAlign w:val="baseline"/>
        </w:rPr>
        <w:t>等项目资金</w:t>
      </w:r>
      <w:r>
        <w:rPr>
          <w:rFonts w:hint="eastAsia" w:asciiTheme="minorEastAsia" w:hAnsiTheme="minorEastAsia" w:cstheme="minorEastAsia"/>
          <w:i w:val="0"/>
          <w:caps w:val="0"/>
          <w:color w:val="auto"/>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auto"/>
          <w:spacing w:val="0"/>
          <w:sz w:val="28"/>
          <w:szCs w:val="28"/>
          <w:shd w:val="clear" w:fill="FFFFFF"/>
          <w:vertAlign w:val="baseline"/>
        </w:rPr>
        <w:t>所以决算数大于预算数。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27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六、201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年度一般公共预算财政拨款基本支出决算情况说明。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105"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2016年度财政拨款基本支出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1617.57</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万元，其中：人员经费</w:t>
      </w:r>
      <w:r>
        <w:rPr>
          <w:rFonts w:hint="eastAsia" w:asciiTheme="minorEastAsia" w:hAnsiTheme="minorEastAsia" w:cstheme="minorEastAsia"/>
          <w:i w:val="0"/>
          <w:caps w:val="0"/>
          <w:color w:val="auto"/>
          <w:spacing w:val="0"/>
          <w:sz w:val="28"/>
          <w:szCs w:val="28"/>
          <w:shd w:val="clear" w:fill="FFFFFF"/>
          <w:vertAlign w:val="baseline"/>
          <w:lang w:val="en-US" w:eastAsia="zh-CN"/>
        </w:rPr>
        <w:t>581.46</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eastAsiaTheme="minorEastAsia" w:cstheme="minorEastAsia"/>
          <w:i w:val="0"/>
          <w:caps w:val="0"/>
          <w:color w:val="auto"/>
          <w:spacing w:val="0"/>
          <w:sz w:val="28"/>
          <w:szCs w:val="28"/>
          <w:shd w:val="clear" w:fill="FFFFFF"/>
          <w:vertAlign w:val="baseline"/>
          <w:lang w:val="en-US" w:eastAsia="zh-CN"/>
        </w:rPr>
        <w:t>75.53</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55" w:right="27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七、201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年度一般公共预算财政拨款“三公”经费支出决算情况说明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（一）“三公”经费财政拨款支出决算总体情况说明。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279" w:leftChars="133" w:right="0" w:firstLine="579" w:firstLineChars="207"/>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0.28</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0.25</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87.5</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0.25</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87.5</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年度“三公”经费支出决算数</w:t>
      </w:r>
      <w:r>
        <w:rPr>
          <w:rFonts w:hint="eastAsia" w:asciiTheme="minorEastAsia" w:hAnsiTheme="minorEastAsia" w:cstheme="minorEastAsia"/>
          <w:i w:val="0"/>
          <w:caps w:val="0"/>
          <w:color w:val="auto"/>
          <w:spacing w:val="0"/>
          <w:sz w:val="28"/>
          <w:szCs w:val="28"/>
          <w:shd w:val="clear" w:fill="FFFFFF"/>
          <w:vertAlign w:val="baseline"/>
          <w:lang w:eastAsia="zh-CN"/>
        </w:rPr>
        <w:t>低于</w:t>
      </w:r>
      <w:r>
        <w:rPr>
          <w:rFonts w:hint="eastAsia" w:asciiTheme="minorEastAsia" w:hAnsiTheme="minorEastAsia" w:eastAsiaTheme="minorEastAsia" w:cstheme="minorEastAsia"/>
          <w:i w:val="0"/>
          <w:caps w:val="0"/>
          <w:color w:val="auto"/>
          <w:spacing w:val="0"/>
          <w:sz w:val="28"/>
          <w:szCs w:val="28"/>
          <w:shd w:val="clear" w:fill="FFFFFF"/>
          <w:vertAlign w:val="baseline"/>
        </w:rPr>
        <w:t>预算数。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年增</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9.26</w:t>
      </w:r>
      <w:r>
        <w:rPr>
          <w:rFonts w:hint="eastAsia" w:asciiTheme="minorEastAsia" w:hAnsiTheme="minorEastAsia" w:eastAsiaTheme="minorEastAsia" w:cstheme="minorEastAsia"/>
          <w:i w:val="0"/>
          <w:caps w:val="0"/>
          <w:color w:val="auto"/>
          <w:spacing w:val="0"/>
          <w:sz w:val="28"/>
          <w:szCs w:val="28"/>
          <w:shd w:val="clear" w:fill="FFFFFF"/>
          <w:vertAlign w:val="baseline"/>
        </w:rPr>
        <w:t>%；原因为：</w:t>
      </w:r>
      <w:r>
        <w:rPr>
          <w:rFonts w:hint="eastAsia" w:asciiTheme="minorEastAsia" w:hAnsiTheme="minorEastAsia" w:cstheme="minorEastAsia"/>
          <w:i w:val="0"/>
          <w:caps w:val="0"/>
          <w:color w:val="auto"/>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2"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（二）“三公”经费财政拨款支出决算具体情况说明。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年度“三公”经费财政拨款支出决算中，公务接待费支出决算</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0.25</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240" w:lineRule="auto"/>
        <w:ind w:right="0" w:firstLine="562" w:firstLineChars="200"/>
        <w:jc w:val="left"/>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其他重要事项的情况说明</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200" w:right="0" w:rightChars="0"/>
        <w:jc w:val="left"/>
        <w:rPr>
          <w:rFonts w:hint="default" w:asciiTheme="minorEastAsia" w:hAnsiTheme="minorEastAsia" w:eastAsiaTheme="minorEastAsia" w:cstheme="minorEastAsia"/>
          <w:b/>
          <w:color w:val="auto"/>
          <w:sz w:val="28"/>
          <w:szCs w:val="28"/>
          <w:lang w:val="en-US" w:eastAsia="zh-CN"/>
        </w:rPr>
      </w:pPr>
      <w:r>
        <w:rPr>
          <w:rFonts w:hint="eastAsia" w:asciiTheme="minorEastAsia" w:hAnsiTheme="minorEastAsia" w:cstheme="minorEastAsia"/>
          <w:b/>
          <w:color w:val="auto"/>
          <w:sz w:val="28"/>
          <w:szCs w:val="28"/>
          <w:lang w:val="en-US" w:eastAsia="zh-CN"/>
        </w:rPr>
        <w:t xml:space="preserve">  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2" w:firstLineChars="200"/>
        <w:jc w:val="left"/>
        <w:rPr>
          <w:rFonts w:hint="eastAsia" w:asciiTheme="minorEastAsia" w:hAnsiTheme="minorEastAsia" w:eastAsiaTheme="minorEastAsia" w:cstheme="minorEastAsia"/>
          <w:color w:val="auto"/>
          <w:sz w:val="28"/>
          <w:szCs w:val="28"/>
          <w:u w:val="none"/>
        </w:rPr>
      </w:pPr>
      <w:r>
        <w:rPr>
          <w:rFonts w:hint="eastAsia" w:asciiTheme="minorEastAsia" w:hAnsiTheme="minorEastAsia" w:eastAsiaTheme="minorEastAsia" w:cstheme="minorEastAsia"/>
          <w:b/>
          <w:color w:val="auto"/>
          <w:sz w:val="28"/>
          <w:szCs w:val="28"/>
          <w:u w:val="none"/>
        </w:rPr>
        <w:t>（一）机关运行经费支出情况。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0" w:firstLineChars="200"/>
        <w:jc w:val="left"/>
        <w:rPr>
          <w:rFonts w:hint="eastAsia" w:asciiTheme="minorEastAsia" w:hAnsiTheme="minorEastAsia" w:cstheme="minorEastAsia"/>
          <w:color w:val="auto"/>
          <w:sz w:val="28"/>
          <w:szCs w:val="28"/>
          <w:u w:val="single"/>
          <w:lang w:eastAsia="zh-CN"/>
        </w:rPr>
      </w:pPr>
      <w:r>
        <w:rPr>
          <w:rFonts w:hint="eastAsia" w:asciiTheme="minorEastAsia" w:hAnsiTheme="minorEastAsia" w:cstheme="minorEastAsia"/>
          <w:color w:val="auto"/>
          <w:sz w:val="28"/>
          <w:szCs w:val="28"/>
          <w:u w:val="none"/>
          <w:lang w:eastAsia="zh-CN"/>
        </w:rPr>
        <w:t>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2" w:firstLineChars="20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（二）政府采购支出情况。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jc w:val="left"/>
        <w:rPr>
          <w:rFonts w:hint="eastAsia" w:asciiTheme="minorEastAsia" w:hAnsiTheme="minorEastAsia" w:cstheme="minorEastAsia"/>
          <w:color w:val="auto"/>
          <w:sz w:val="28"/>
          <w:szCs w:val="28"/>
          <w:lang w:eastAsia="zh-CN"/>
        </w:rPr>
      </w:pPr>
      <w:r>
        <w:rPr>
          <w:rFonts w:hint="eastAsia" w:asciiTheme="minorEastAsia" w:hAnsiTheme="minorEastAsia" w:cstheme="minorEastAsia"/>
          <w:color w:val="auto"/>
          <w:sz w:val="28"/>
          <w:szCs w:val="28"/>
          <w:lang w:eastAsia="zh-CN"/>
        </w:rPr>
        <w:t>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63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（三）国有资产占用情况。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cstheme="minorEastAsia"/>
          <w:color w:val="auto"/>
          <w:sz w:val="28"/>
          <w:szCs w:val="28"/>
          <w:lang w:eastAsia="zh-CN"/>
        </w:rPr>
        <w:t>无</w:t>
      </w:r>
      <w:r>
        <w:rPr>
          <w:rFonts w:hint="eastAsia" w:asciiTheme="minorEastAsia" w:hAnsiTheme="minorEastAsia" w:eastAsiaTheme="minorEastAsia" w:cstheme="minorEastAsia"/>
          <w:color w:val="auto"/>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right="0" w:firstLine="562" w:firstLineChars="20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（四）201</w:t>
      </w:r>
      <w:r>
        <w:rPr>
          <w:rFonts w:hint="eastAsia" w:asciiTheme="minorEastAsia" w:hAnsiTheme="minorEastAsia" w:cstheme="minorEastAsia"/>
          <w:b/>
          <w:color w:val="auto"/>
          <w:sz w:val="28"/>
          <w:szCs w:val="28"/>
          <w:lang w:val="en-US" w:eastAsia="zh-CN"/>
        </w:rPr>
        <w:t>8</w:t>
      </w:r>
      <w:r>
        <w:rPr>
          <w:rFonts w:hint="eastAsia" w:asciiTheme="minorEastAsia" w:hAnsiTheme="minorEastAsia" w:eastAsiaTheme="minorEastAsia" w:cstheme="minorEastAsia"/>
          <w:b/>
          <w:color w:val="auto"/>
          <w:sz w:val="28"/>
          <w:szCs w:val="28"/>
        </w:rPr>
        <w:t>年度预算绩效情况说明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根据财政预算管理要求和年初设定的绩效目标，我单位组织对 201</w:t>
      </w:r>
      <w:r>
        <w:rPr>
          <w:rFonts w:hint="eastAsia" w:asciiTheme="minorEastAsia" w:hAnsi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年度项目支出全面开展绩效自评。共涉及资金</w:t>
      </w:r>
      <w:r>
        <w:rPr>
          <w:rFonts w:hint="eastAsia" w:asciiTheme="minorEastAsia" w:hAnsiTheme="minorEastAsia" w:cstheme="minorEastAsia"/>
          <w:color w:val="auto"/>
          <w:sz w:val="28"/>
          <w:szCs w:val="28"/>
          <w:lang w:val="en-US" w:eastAsia="zh-CN"/>
        </w:rPr>
        <w:t>952.95</w:t>
      </w:r>
      <w:r>
        <w:rPr>
          <w:rFonts w:hint="eastAsia" w:asciiTheme="minorEastAsia" w:hAnsiTheme="minorEastAsia" w:eastAsiaTheme="minorEastAsia" w:cstheme="minorEastAsia"/>
          <w:color w:val="auto"/>
          <w:sz w:val="28"/>
          <w:szCs w:val="28"/>
        </w:rPr>
        <w:t>万元，自评覆盖率达到100%。共组织对“</w:t>
      </w:r>
      <w:r>
        <w:rPr>
          <w:rFonts w:hint="eastAsia" w:asciiTheme="minorEastAsia" w:hAnsiTheme="minorEastAsia" w:cstheme="minorEastAsia"/>
          <w:color w:val="auto"/>
          <w:sz w:val="28"/>
          <w:szCs w:val="28"/>
          <w:lang w:val="en-US" w:eastAsia="zh-CN"/>
        </w:rPr>
        <w:t>农机具购置补贴</w:t>
      </w:r>
      <w:r>
        <w:rPr>
          <w:rFonts w:hint="eastAsia" w:asciiTheme="minorEastAsia" w:hAnsiTheme="minorEastAsia" w:eastAsiaTheme="minorEastAsia" w:cstheme="minorEastAsia"/>
          <w:color w:val="auto"/>
          <w:sz w:val="28"/>
          <w:szCs w:val="28"/>
        </w:rPr>
        <w:t>”等</w:t>
      </w:r>
      <w:r>
        <w:rPr>
          <w:rFonts w:hint="eastAsia" w:asciiTheme="minorEastAsia" w:hAnsi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个项目进行了绩效评价，共涉及资金</w:t>
      </w:r>
      <w:r>
        <w:rPr>
          <w:rFonts w:hint="eastAsia" w:asciiTheme="minorEastAsia" w:hAnsiTheme="minorEastAsia" w:cstheme="minorEastAsia"/>
          <w:color w:val="auto"/>
          <w:sz w:val="28"/>
          <w:szCs w:val="28"/>
          <w:lang w:val="en-US" w:eastAsia="zh-CN"/>
        </w:rPr>
        <w:t>952.95</w:t>
      </w:r>
      <w:r>
        <w:rPr>
          <w:rFonts w:hint="eastAsia" w:asciiTheme="minorEastAsia" w:hAnsiTheme="minorEastAsia" w:eastAsiaTheme="minorEastAsia" w:cstheme="minorEastAsia"/>
          <w:color w:val="auto"/>
          <w:sz w:val="28"/>
          <w:szCs w:val="28"/>
        </w:rPr>
        <w:t>万元。从评价情况来看，本部门</w:t>
      </w:r>
      <w:r>
        <w:rPr>
          <w:rFonts w:hint="eastAsia" w:asciiTheme="minorEastAsia" w:hAnsiTheme="minorEastAsia" w:cstheme="minorEastAsia"/>
          <w:color w:val="auto"/>
          <w:sz w:val="28"/>
          <w:szCs w:val="28"/>
          <w:lang w:eastAsia="zh-CN"/>
        </w:rPr>
        <w:t>以改善土地结构、改良土壤环境、</w:t>
      </w:r>
      <w:r>
        <w:rPr>
          <w:rFonts w:hint="eastAsia" w:asciiTheme="minorEastAsia" w:hAnsiTheme="minorEastAsia" w:eastAsiaTheme="minorEastAsia" w:cstheme="minorEastAsia"/>
          <w:color w:val="auto"/>
          <w:sz w:val="28"/>
          <w:szCs w:val="28"/>
        </w:rPr>
        <w:t>提高农机化水平、增强农业综合生产能力</w:t>
      </w:r>
      <w:r>
        <w:rPr>
          <w:rFonts w:hint="eastAsia" w:asciiTheme="minorEastAsia" w:hAnsiTheme="minorEastAsia" w:cstheme="minorEastAsia"/>
          <w:color w:val="auto"/>
          <w:sz w:val="28"/>
          <w:szCs w:val="28"/>
          <w:lang w:eastAsia="zh-CN"/>
        </w:rPr>
        <w:t>为目标，健全工作机制，强化政策扶持，对</w:t>
      </w:r>
      <w:r>
        <w:rPr>
          <w:rFonts w:hint="eastAsia" w:asciiTheme="minorEastAsia" w:hAnsiTheme="minorEastAsia" w:eastAsiaTheme="minorEastAsia" w:cstheme="minorEastAsia"/>
          <w:color w:val="auto"/>
          <w:sz w:val="28"/>
          <w:szCs w:val="28"/>
        </w:rPr>
        <w:t>发展现代农业、繁荣农村经济具有重要意义。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第</w:t>
      </w:r>
      <w:r>
        <w:rPr>
          <w:rFonts w:hint="eastAsia" w:asciiTheme="minorEastAsia" w:hAnsiTheme="minorEastAsia" w:eastAsiaTheme="minorEastAsia" w:cstheme="minorEastAsia"/>
          <w:b/>
          <w:color w:val="auto"/>
          <w:sz w:val="28"/>
          <w:szCs w:val="28"/>
          <w:lang w:eastAsia="zh-CN"/>
        </w:rPr>
        <w:t>三</w:t>
      </w:r>
      <w:r>
        <w:rPr>
          <w:rFonts w:hint="eastAsia" w:asciiTheme="minorEastAsia" w:hAnsiTheme="minorEastAsia" w:eastAsiaTheme="minorEastAsia" w:cstheme="minorEastAsia"/>
          <w:b/>
          <w:color w:val="auto"/>
          <w:sz w:val="28"/>
          <w:szCs w:val="28"/>
        </w:rPr>
        <w:t>部分 名词解释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一、财政拨款收入</w:t>
      </w:r>
      <w:r>
        <w:rPr>
          <w:rFonts w:hint="eastAsia" w:asciiTheme="minorEastAsia" w:hAnsiTheme="minorEastAsia" w:eastAsiaTheme="minorEastAsia" w:cstheme="minorEastAsia"/>
          <w:color w:val="auto"/>
          <w:sz w:val="28"/>
          <w:szCs w:val="28"/>
        </w:rPr>
        <w:t>：指</w:t>
      </w:r>
      <w:r>
        <w:rPr>
          <w:rFonts w:hint="eastAsia" w:asciiTheme="minorEastAsia" w:hAnsiTheme="minorEastAsia" w:eastAsiaTheme="minorEastAsia" w:cstheme="minorEastAsia"/>
          <w:color w:val="auto"/>
          <w:sz w:val="28"/>
          <w:szCs w:val="28"/>
          <w:lang w:eastAsia="zh-CN"/>
        </w:rPr>
        <w:t>县级</w:t>
      </w:r>
      <w:r>
        <w:rPr>
          <w:rFonts w:hint="eastAsia" w:asciiTheme="minorEastAsia" w:hAnsiTheme="minorEastAsia" w:eastAsiaTheme="minorEastAsia" w:cstheme="minorEastAsia"/>
          <w:color w:val="auto"/>
          <w:sz w:val="28"/>
          <w:szCs w:val="28"/>
        </w:rPr>
        <w:t>财政当年拨付的资金。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二、事业收入</w:t>
      </w:r>
      <w:r>
        <w:rPr>
          <w:rFonts w:hint="eastAsia" w:asciiTheme="minorEastAsia" w:hAnsiTheme="minorEastAsia" w:eastAsiaTheme="minorEastAsia" w:cstheme="minorEastAsia"/>
          <w:color w:val="auto"/>
          <w:sz w:val="28"/>
          <w:szCs w:val="28"/>
        </w:rPr>
        <w:t>：指事业单位开展专业业务活动及辅助活动所取得的收入。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三、经营收入</w:t>
      </w:r>
      <w:r>
        <w:rPr>
          <w:rFonts w:hint="eastAsia" w:asciiTheme="minorEastAsia" w:hAnsiTheme="minorEastAsia" w:eastAsiaTheme="minorEastAsia" w:cstheme="minorEastAsia"/>
          <w:color w:val="auto"/>
          <w:sz w:val="28"/>
          <w:szCs w:val="28"/>
        </w:rPr>
        <w:t>：指事业单位在专业业务活动及其辅助活动之外开展非独立核算经营活动取得的收入。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四、其他收入</w:t>
      </w:r>
      <w:r>
        <w:rPr>
          <w:rFonts w:hint="eastAsia" w:asciiTheme="minorEastAsia" w:hAnsiTheme="minorEastAsia" w:eastAsiaTheme="minorEastAsia" w:cstheme="minorEastAsia"/>
          <w:color w:val="auto"/>
          <w:sz w:val="28"/>
          <w:szCs w:val="28"/>
        </w:rPr>
        <w:t>：指除上述“财政拨款收入”、“事业收入”、“经营收入”等以外的收入。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五、用事业基金弥补收支差额</w:t>
      </w:r>
      <w:r>
        <w:rPr>
          <w:rFonts w:hint="eastAsia" w:asciiTheme="minorEastAsia" w:hAnsiTheme="minorEastAsia" w:eastAsiaTheme="minorEastAsia" w:cstheme="minorEastAsia"/>
          <w:color w:val="auto"/>
          <w:sz w:val="28"/>
          <w:szCs w:val="28"/>
        </w:rPr>
        <w:t>：指事业单位在当年的“财政拨款收入”、“事业收入”、“经营收入”、“其他收入”不足以</w:t>
      </w:r>
      <w:bookmarkStart w:id="0" w:name="_GoBack"/>
      <w:bookmarkEnd w:id="0"/>
      <w:r>
        <w:rPr>
          <w:rFonts w:hint="eastAsia" w:asciiTheme="minorEastAsia" w:hAnsiTheme="minorEastAsia" w:eastAsiaTheme="minorEastAsia" w:cstheme="minorEastAsia"/>
          <w:color w:val="auto"/>
          <w:sz w:val="28"/>
          <w:szCs w:val="28"/>
        </w:rPr>
        <w:t>安排当年支出的情况下，使用以前年度积累的事业基金（事业单位当年收支相抵后按国家规定提取、用于弥补以后年度收支差额的基金）弥补本年度收支缺口的资金。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六、年初结转和结余</w:t>
      </w:r>
      <w:r>
        <w:rPr>
          <w:rFonts w:hint="eastAsia" w:asciiTheme="minorEastAsia" w:hAnsiTheme="minorEastAsia" w:eastAsiaTheme="minorEastAsia" w:cstheme="minorEastAsia"/>
          <w:color w:val="auto"/>
          <w:sz w:val="28"/>
          <w:szCs w:val="28"/>
        </w:rPr>
        <w:t>：指以前年度尚未完成、结转到本年按有关规定继续使用的资金。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七、结余分配</w:t>
      </w:r>
      <w:r>
        <w:rPr>
          <w:rFonts w:hint="eastAsia" w:asciiTheme="minorEastAsia" w:hAnsiTheme="minorEastAsia" w:eastAsiaTheme="minorEastAsia" w:cstheme="minorEastAsia"/>
          <w:color w:val="auto"/>
          <w:sz w:val="28"/>
          <w:szCs w:val="28"/>
        </w:rPr>
        <w:t>：指事业单位按规定提取的职工福利基金、事业基金和缴纳的所得税，以及建设单位按规定应交回的基本建设竣工项目结余资金。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51"/>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八、年末结转和结余</w:t>
      </w:r>
      <w:r>
        <w:rPr>
          <w:rFonts w:hint="eastAsia" w:asciiTheme="minorEastAsia" w:hAnsiTheme="minorEastAsia" w:eastAsiaTheme="minorEastAsia" w:cstheme="minorEastAsia"/>
          <w:color w:val="auto"/>
          <w:sz w:val="28"/>
          <w:szCs w:val="28"/>
        </w:rPr>
        <w:t>：指本年度或以前年度预算安排、因客观条件发生变化无法按原计划实施，需延迟到以后年度按有关规定继续使用的资金。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899"/>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九、基本支出</w:t>
      </w:r>
      <w:r>
        <w:rPr>
          <w:rFonts w:hint="eastAsia" w:asciiTheme="minorEastAsia" w:hAnsiTheme="minorEastAsia" w:eastAsiaTheme="minorEastAsia" w:cstheme="minorEastAsia"/>
          <w:color w:val="auto"/>
          <w:sz w:val="28"/>
          <w:szCs w:val="28"/>
        </w:rPr>
        <w:t>：指为保障机构正常运转、完成日常工作任务而发生的人员支出和公用支出。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十、项目支出</w:t>
      </w:r>
      <w:r>
        <w:rPr>
          <w:rFonts w:hint="eastAsia" w:asciiTheme="minorEastAsia" w:hAnsiTheme="minorEastAsia" w:eastAsiaTheme="minorEastAsia" w:cstheme="minorEastAsia"/>
          <w:color w:val="auto"/>
          <w:sz w:val="28"/>
          <w:szCs w:val="28"/>
        </w:rPr>
        <w:t>：指在基本支出之外为完成特定行政任务和事业发展目标所发生的支出。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十一、经营支出</w:t>
      </w:r>
      <w:r>
        <w:rPr>
          <w:rFonts w:hint="eastAsia" w:asciiTheme="minorEastAsia" w:hAnsiTheme="minorEastAsia" w:eastAsiaTheme="minorEastAsia" w:cstheme="minorEastAsia"/>
          <w:color w:val="auto"/>
          <w:sz w:val="28"/>
          <w:szCs w:val="28"/>
        </w:rPr>
        <w:t>：指事业单位在专业业务活动及其辅助活动之外开展非独立核算经营活动发生的支出。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707"/>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十二、“三公”经费</w:t>
      </w:r>
      <w:r>
        <w:rPr>
          <w:rFonts w:hint="eastAsia" w:asciiTheme="minorEastAsia" w:hAnsiTheme="minorEastAsia" w:eastAsiaTheme="minorEastAsia" w:cstheme="minorEastAsia"/>
          <w:color w:val="auto"/>
          <w:sz w:val="28"/>
          <w:szCs w:val="28"/>
        </w:rPr>
        <w:t>：纳入</w:t>
      </w:r>
      <w:r>
        <w:rPr>
          <w:rFonts w:hint="eastAsia" w:asciiTheme="minorEastAsia" w:hAnsiTheme="minorEastAsia" w:eastAsiaTheme="minorEastAsia" w:cstheme="minorEastAsia"/>
          <w:color w:val="auto"/>
          <w:sz w:val="28"/>
          <w:szCs w:val="28"/>
          <w:lang w:eastAsia="zh-CN"/>
        </w:rPr>
        <w:t>县</w:t>
      </w:r>
      <w:r>
        <w:rPr>
          <w:rFonts w:hint="eastAsia" w:asciiTheme="minorEastAsia" w:hAnsiTheme="minorEastAsia" w:eastAsiaTheme="minorEastAsia" w:cstheme="minorEastAsia"/>
          <w:color w:val="auto"/>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729"/>
        <w:jc w:val="left"/>
        <w:rPr>
          <w:color w:val="auto"/>
        </w:rPr>
      </w:pPr>
      <w:r>
        <w:rPr>
          <w:rFonts w:hint="eastAsia" w:asciiTheme="minorEastAsia" w:hAnsiTheme="minorEastAsia" w:eastAsiaTheme="minorEastAsia" w:cstheme="minorEastAsia"/>
          <w:b/>
          <w:color w:val="auto"/>
          <w:sz w:val="28"/>
          <w:szCs w:val="28"/>
        </w:rPr>
        <w:t>十三、机关运行经费</w:t>
      </w:r>
      <w:r>
        <w:rPr>
          <w:rFonts w:hint="eastAsia" w:asciiTheme="minorEastAsia" w:hAnsiTheme="minorEastAsia" w:eastAsiaTheme="minorEastAsia" w:cstheme="minorEastAsia"/>
          <w:color w:val="auto"/>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0F21AE"/>
    <w:multiLevelType w:val="singleLevel"/>
    <w:tmpl w:val="950F21AE"/>
    <w:lvl w:ilvl="0" w:tentative="0">
      <w:start w:val="1"/>
      <w:numFmt w:val="chineseCounting"/>
      <w:suff w:val="nothing"/>
      <w:lvlText w:val="（%1）"/>
      <w:lvlJc w:val="left"/>
      <w:pPr>
        <w:ind w:left="0" w:firstLine="420"/>
      </w:pPr>
      <w:rPr>
        <w:rFonts w:hint="eastAsia"/>
      </w:rPr>
    </w:lvl>
  </w:abstractNum>
  <w:abstractNum w:abstractNumId="1">
    <w:nsid w:val="15EF6446"/>
    <w:multiLevelType w:val="singleLevel"/>
    <w:tmpl w:val="15EF6446"/>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EA2646"/>
    <w:rsid w:val="03FE7F0E"/>
    <w:rsid w:val="04F623B0"/>
    <w:rsid w:val="098217C0"/>
    <w:rsid w:val="0E765139"/>
    <w:rsid w:val="0E980DC7"/>
    <w:rsid w:val="10FE096E"/>
    <w:rsid w:val="110544C7"/>
    <w:rsid w:val="12666B7B"/>
    <w:rsid w:val="179B676B"/>
    <w:rsid w:val="1C654371"/>
    <w:rsid w:val="1CB34F1B"/>
    <w:rsid w:val="1CFB22BC"/>
    <w:rsid w:val="1EB14CA4"/>
    <w:rsid w:val="22A0224A"/>
    <w:rsid w:val="25CF313C"/>
    <w:rsid w:val="294475FB"/>
    <w:rsid w:val="2A054FEB"/>
    <w:rsid w:val="2DE7389C"/>
    <w:rsid w:val="2EE939E3"/>
    <w:rsid w:val="2F463029"/>
    <w:rsid w:val="3D835B7D"/>
    <w:rsid w:val="3DDC6AB6"/>
    <w:rsid w:val="3FDF3016"/>
    <w:rsid w:val="40E33FF7"/>
    <w:rsid w:val="419008B3"/>
    <w:rsid w:val="42147FAE"/>
    <w:rsid w:val="460554F4"/>
    <w:rsid w:val="4EB5602A"/>
    <w:rsid w:val="4F135982"/>
    <w:rsid w:val="508E2ED6"/>
    <w:rsid w:val="53B45848"/>
    <w:rsid w:val="58235B2E"/>
    <w:rsid w:val="582552F1"/>
    <w:rsid w:val="5D173F5F"/>
    <w:rsid w:val="5D6C3EC6"/>
    <w:rsid w:val="5F10116A"/>
    <w:rsid w:val="62763A6A"/>
    <w:rsid w:val="63357A18"/>
    <w:rsid w:val="652E58F4"/>
    <w:rsid w:val="658947A7"/>
    <w:rsid w:val="682D1829"/>
    <w:rsid w:val="6B2F6C75"/>
    <w:rsid w:val="6B6E45D7"/>
    <w:rsid w:val="6BC52739"/>
    <w:rsid w:val="6FF42086"/>
    <w:rsid w:val="74162760"/>
    <w:rsid w:val="758C7438"/>
    <w:rsid w:val="763C3B43"/>
    <w:rsid w:val="768870B2"/>
    <w:rsid w:val="770B1763"/>
    <w:rsid w:val="7B5210B5"/>
    <w:rsid w:val="7BC22F3A"/>
    <w:rsid w:val="7FC334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