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绥滨县林业和草原局</w:t>
      </w:r>
    </w:p>
    <w:p>
      <w:pPr>
        <w:keepNext w:val="0"/>
        <w:keepLines w:val="0"/>
        <w:pageBreakBefore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themeColor="text1"/>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20</w:t>
      </w:r>
      <w:r>
        <w:rPr>
          <w:rFonts w:hint="eastAsia" w:ascii="方正小标宋简体" w:hAnsi="方正小标宋简体" w:eastAsia="方正小标宋简体" w:cs="方正小标宋简体"/>
          <w:b w:val="0"/>
          <w:bCs/>
          <w:color w:val="000000" w:themeColor="text1"/>
          <w:sz w:val="44"/>
          <w:szCs w:val="44"/>
          <w:shd w:val="clear" w:color="auto" w:fill="FFFFFF"/>
          <w:lang w:val="en-US" w:eastAsia="zh-CN"/>
          <w14:textFill>
            <w14:solidFill>
              <w14:schemeClr w14:val="tx1"/>
            </w14:solidFill>
          </w14:textFill>
        </w:rPr>
        <w:t>21</w:t>
      </w: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年</w:t>
      </w:r>
      <w:r>
        <w:rPr>
          <w:rFonts w:hint="eastAsia" w:ascii="方正小标宋简体" w:hAnsi="方正小标宋简体" w:eastAsia="方正小标宋简体" w:cs="方正小标宋简体"/>
          <w:b w:val="0"/>
          <w:bCs/>
          <w:color w:val="000000" w:themeColor="text1"/>
          <w:sz w:val="44"/>
          <w:szCs w:val="44"/>
          <w:shd w:val="clear" w:color="auto" w:fill="FFFFFF"/>
          <w:lang w:eastAsia="zh-CN"/>
          <w14:textFill>
            <w14:solidFill>
              <w14:schemeClr w14:val="tx1"/>
            </w14:solidFill>
          </w14:textFill>
        </w:rPr>
        <w:t>政府信息</w:t>
      </w:r>
      <w:r>
        <w:rPr>
          <w:rFonts w:hint="eastAsia" w:ascii="方正小标宋简体" w:hAnsi="方正小标宋简体" w:eastAsia="方正小标宋简体" w:cs="方正小标宋简体"/>
          <w:b w:val="0"/>
          <w:bCs/>
          <w:color w:val="000000" w:themeColor="text1"/>
          <w:sz w:val="44"/>
          <w:szCs w:val="44"/>
          <w:shd w:val="clear" w:color="auto" w:fill="FFFFFF"/>
          <w14:textFill>
            <w14:solidFill>
              <w14:schemeClr w14:val="tx1"/>
            </w14:solidFill>
          </w14:textFill>
        </w:rPr>
        <w:t>公开工作</w:t>
      </w:r>
      <w:r>
        <w:rPr>
          <w:rFonts w:hint="eastAsia" w:ascii="方正小标宋简体" w:hAnsi="方正小标宋简体" w:eastAsia="方正小标宋简体" w:cs="方正小标宋简体"/>
          <w:b w:val="0"/>
          <w:bCs/>
          <w:color w:val="000000" w:themeColor="text1"/>
          <w:sz w:val="44"/>
          <w:szCs w:val="44"/>
          <w:shd w:val="clear" w:color="auto" w:fill="FFFFFF"/>
          <w:lang w:eastAsia="zh-CN"/>
          <w14:textFill>
            <w14:solidFill>
              <w14:schemeClr w14:val="tx1"/>
            </w14:solidFill>
          </w14:textFill>
        </w:rPr>
        <w:t>年度报告</w:t>
      </w:r>
    </w:p>
    <w:p>
      <w:pPr>
        <w:pStyle w:val="2"/>
        <w:widowControl/>
        <w:shd w:val="clear" w:color="auto" w:fill="FFFFFF"/>
        <w:wordWrap w:val="0"/>
        <w:spacing w:beforeAutospacing="0" w:afterAutospacing="0" w:line="315" w:lineRule="atLeast"/>
        <w:ind w:firstLine="440" w:firstLineChars="200"/>
        <w:rPr>
          <w:rFonts w:hint="eastAsia" w:ascii="仿宋" w:hAnsi="仿宋" w:eastAsia="仿宋" w:cs="仿宋"/>
          <w:color w:val="000000" w:themeColor="text1"/>
          <w:sz w:val="22"/>
          <w:szCs w:val="2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ascii="仿宋" w:hAnsi="仿宋" w:eastAsia="仿宋" w:cs="仿宋"/>
          <w:i w:val="0"/>
          <w:iCs w:val="0"/>
          <w:caps w:val="0"/>
          <w:color w:val="000000" w:themeColor="text1"/>
          <w:spacing w:val="0"/>
          <w:sz w:val="32"/>
          <w:szCs w:val="32"/>
          <w:shd w:val="clear" w:fill="FFFFFF"/>
          <w14:textFill>
            <w14:solidFill>
              <w14:schemeClr w14:val="tx1"/>
            </w14:solidFill>
          </w14:textFill>
        </w:rPr>
        <w:t>本报告根据《中华人民共和国政府信息公开条例》以及《国务院办公厅政府信息与政务公开办公室关于政府信息公开工作年度报告有关事项的通知》要求编制。报告所列数据的统计期限为202</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1</w:t>
      </w:r>
      <w:r>
        <w:rPr>
          <w:rFonts w:ascii="仿宋" w:hAnsi="仿宋" w:eastAsia="仿宋" w:cs="仿宋"/>
          <w:i w:val="0"/>
          <w:iCs w:val="0"/>
          <w:caps w:val="0"/>
          <w:color w:val="000000" w:themeColor="text1"/>
          <w:spacing w:val="0"/>
          <w:sz w:val="32"/>
          <w:szCs w:val="32"/>
          <w:shd w:val="clear" w:fill="FFFFFF"/>
          <w14:textFill>
            <w14:solidFill>
              <w14:schemeClr w14:val="tx1"/>
            </w14:solidFill>
          </w14:textFill>
        </w:rPr>
        <w:t>年1 月1日—12月31日。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t>一、报告内容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right="0" w:firstLine="640" w:firstLineChars="200"/>
        <w:jc w:val="both"/>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ascii="仿宋" w:hAnsi="仿宋" w:eastAsia="仿宋" w:cs="仿宋"/>
          <w:i w:val="0"/>
          <w:iCs w:val="0"/>
          <w:caps w:val="0"/>
          <w:color w:val="000000" w:themeColor="text1"/>
          <w:spacing w:val="0"/>
          <w:sz w:val="32"/>
          <w:szCs w:val="32"/>
          <w:shd w:val="clear" w:fill="FFFFFF"/>
          <w14:textFill>
            <w14:solidFill>
              <w14:schemeClr w14:val="tx1"/>
            </w14:solidFill>
          </w14:textFill>
        </w:rPr>
        <w:t>202</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1年以来，我局认真贯彻落实《政府信息公开条例》，认真贯彻落实</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委、</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政府信息公开工作要求，结合林业工作实际，强化组织领导，健全公开制度，全面推进决策、执行、结果、管理和服务五公开，深化三大攻坚战、放管服等重点领域信息公开，切实加强政策解读，积极回应社会关切，公开质量和效果进一步提升。</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 xml:space="preserve">  </w:t>
      </w:r>
    </w:p>
    <w:p>
      <w:pPr>
        <w:bidi w:val="0"/>
        <w:ind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（一）主动公开情况</w:t>
      </w:r>
    </w:p>
    <w:p>
      <w:pPr>
        <w:bidi w:val="0"/>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为推进依法行政，切实保障群众的知情权、参与权、表达权和监督权，</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2021年度</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我局累计主动公开政府信息</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30余</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条</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不断扩大政府信息公开</w:t>
      </w:r>
      <w:r>
        <w:rPr>
          <w:rFonts w:hint="eastAsia" w:ascii="仿宋" w:hAnsi="仿宋" w:eastAsia="仿宋" w:cs="仿宋"/>
          <w:color w:val="000000" w:themeColor="text1"/>
          <w:sz w:val="32"/>
          <w:szCs w:val="32"/>
          <w:lang w:eastAsia="zh-CN"/>
          <w14:textFill>
            <w14:solidFill>
              <w14:schemeClr w14:val="tx1"/>
            </w14:solidFill>
          </w14:textFill>
        </w:rPr>
        <w:t>数量、公开</w:t>
      </w:r>
      <w:r>
        <w:rPr>
          <w:rFonts w:hint="eastAsia" w:ascii="仿宋" w:hAnsi="仿宋" w:eastAsia="仿宋" w:cs="仿宋"/>
          <w:color w:val="000000" w:themeColor="text1"/>
          <w:sz w:val="32"/>
          <w:szCs w:val="32"/>
          <w14:textFill>
            <w14:solidFill>
              <w14:schemeClr w14:val="tx1"/>
            </w14:solidFill>
          </w14:textFill>
        </w:rPr>
        <w:t>范围，细化公开内容，提升全局干部职工政务公开主动公开意识和政务公开工作水平，我局召开政务公开培训会，局领导带领与会人员集中学习了《中华人民共和国政府信息公开条例》《黑龙江省政府信息公开规定》等相关法规条例。</w:t>
      </w:r>
    </w:p>
    <w:p>
      <w:pPr>
        <w:bidi w:val="0"/>
        <w:ind w:firstLine="640" w:firstLineChars="200"/>
        <w:rPr>
          <w:rFonts w:hint="eastAsia" w:ascii="楷体" w:hAnsi="楷体" w:eastAsia="楷体" w:cs="楷体"/>
          <w:i w:val="0"/>
          <w:iCs w:val="0"/>
          <w:caps w:val="0"/>
          <w:color w:val="000000" w:themeColor="text1"/>
          <w:spacing w:val="0"/>
          <w:sz w:val="32"/>
          <w:szCs w:val="32"/>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14:textFill>
            <w14:solidFill>
              <w14:schemeClr w14:val="tx1"/>
            </w14:solidFill>
          </w14:textFill>
        </w:rPr>
        <w:t>（二）依申请公开情况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ascii="仿宋" w:hAnsi="仿宋" w:eastAsia="仿宋" w:cs="仿宋"/>
          <w:i w:val="0"/>
          <w:iCs w:val="0"/>
          <w:caps w:val="0"/>
          <w:color w:val="000000" w:themeColor="text1"/>
          <w:spacing w:val="0"/>
          <w:sz w:val="32"/>
          <w:szCs w:val="32"/>
          <w:shd w:val="clear" w:fill="FFFFFF"/>
          <w14:textFill>
            <w14:solidFill>
              <w14:schemeClr w14:val="tx1"/>
            </w14:solidFill>
          </w14:textFill>
        </w:rPr>
      </w:pPr>
      <w:r>
        <w:rPr>
          <w:rFonts w:ascii="仿宋" w:hAnsi="仿宋" w:eastAsia="仿宋" w:cs="仿宋"/>
          <w:i w:val="0"/>
          <w:iCs w:val="0"/>
          <w:caps w:val="0"/>
          <w:color w:val="000000" w:themeColor="text1"/>
          <w:spacing w:val="0"/>
          <w:sz w:val="32"/>
          <w:szCs w:val="32"/>
          <w:shd w:val="clear" w:fill="FFFFFF"/>
          <w14:textFill>
            <w14:solidFill>
              <w14:schemeClr w14:val="tx1"/>
            </w14:solidFill>
          </w14:textFill>
        </w:rPr>
        <w:t>我局高度重视依申请公开工作，明确了依申请公开的受理机构和受理流程，完善了工作制度，明确了相关股室在政府信息依申请公开的工作职责，形成了协调互动、齐抓共管的工作机制。安排专人负责政府信息依申请公开工作，确保及时、全面、公开回复申请人，积极拓展信息公开方式，充分尊重群众知情权，进一步增强单位工作的透明度。全年未收到依申请公开信息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楷体" w:hAnsi="楷体" w:eastAsia="楷体" w:cs="楷体"/>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lang w:val="en-US" w:eastAsia="zh-CN"/>
          <w14:textFill>
            <w14:solidFill>
              <w14:schemeClr w14:val="tx1"/>
            </w14:solidFill>
          </w14:textFill>
        </w:rPr>
        <w:t>（三）政府信息管理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8"/>
          <w:sz w:val="32"/>
          <w:szCs w:val="32"/>
          <w:shd w:val="clear" w:fill="FFFFFF"/>
          <w:lang w:val="en-US" w:eastAsia="zh-CN"/>
          <w14:textFill>
            <w14:solidFill>
              <w14:schemeClr w14:val="tx1"/>
            </w14:solidFill>
          </w14:textFill>
        </w:rPr>
        <w:t>2021年度，</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我局已制定信息发布管理制度，</w:t>
      </w:r>
      <w:r>
        <w:rPr>
          <w:rFonts w:hint="eastAsia" w:ascii="仿宋" w:hAnsi="仿宋" w:eastAsia="仿宋" w:cs="仿宋"/>
          <w:i w:val="0"/>
          <w:iCs w:val="0"/>
          <w:caps w:val="0"/>
          <w:color w:val="000000" w:themeColor="text1"/>
          <w:spacing w:val="8"/>
          <w:sz w:val="32"/>
          <w:szCs w:val="32"/>
          <w:shd w:val="clear" w:fill="FFFFFF"/>
          <w14:textFill>
            <w14:solidFill>
              <w14:schemeClr w14:val="tx1"/>
            </w14:solidFill>
          </w14:textFill>
        </w:rPr>
        <w:t>落实专人做好信息公开各项工作，按照“谁制发、谁提出，谁审查、谁办理，谁公开、谁负责”原则，对所公开事项内容进行审核、把关，确保公开内容合法性、准确性、严肃性</w:t>
      </w:r>
      <w:r>
        <w:rPr>
          <w:rFonts w:hint="eastAsia" w:ascii="仿宋" w:hAnsi="仿宋" w:eastAsia="仿宋" w:cs="仿宋"/>
          <w:i w:val="0"/>
          <w:iCs w:val="0"/>
          <w:caps w:val="0"/>
          <w:color w:val="000000" w:themeColor="text1"/>
          <w:spacing w:val="8"/>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强化信息化手段运用，做好信息管理</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楷体" w:hAnsi="楷体" w:eastAsia="楷体" w:cs="楷体"/>
          <w:b w:val="0"/>
          <w:bCs/>
          <w:color w:val="000000" w:themeColor="text1"/>
          <w:sz w:val="32"/>
          <w:szCs w:val="32"/>
          <w:shd w:val="clear" w:color="auto" w:fill="FFFFFF"/>
          <w:lang w:eastAsia="zh-CN"/>
          <w14:textFill>
            <w14:solidFill>
              <w14:schemeClr w14:val="tx1"/>
            </w14:solidFill>
          </w14:textFill>
        </w:rPr>
      </w:pPr>
      <w:r>
        <w:rPr>
          <w:rFonts w:hint="eastAsia" w:ascii="楷体" w:hAnsi="楷体" w:eastAsia="楷体" w:cs="楷体"/>
          <w:b w:val="0"/>
          <w:bCs/>
          <w:color w:val="000000" w:themeColor="text1"/>
          <w:sz w:val="32"/>
          <w:szCs w:val="32"/>
          <w:shd w:val="clear" w:color="auto" w:fill="FFFFFF"/>
          <w:lang w:eastAsia="zh-CN"/>
          <w14:textFill>
            <w14:solidFill>
              <w14:schemeClr w14:val="tx1"/>
            </w14:solidFill>
          </w14:textFill>
        </w:rPr>
        <w:t>政府信息公共平台建设</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default"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我局按照政务公开</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的</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要求</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2021年度通过局机关电子屏幕对春季“创森”工作；秋季国土绿化工作；林木采伐指标数量；森林防火宣传工作等，面向社会群众进行公布。</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640" w:firstLineChars="0"/>
        <w:jc w:val="both"/>
        <w:rPr>
          <w:rFonts w:hint="eastAsia" w:ascii="楷体" w:hAnsi="楷体" w:eastAsia="楷体" w:cs="楷体"/>
          <w:b w:val="0"/>
          <w:bCs/>
          <w:color w:val="000000" w:themeColor="text1"/>
          <w:sz w:val="32"/>
          <w:szCs w:val="32"/>
          <w:shd w:val="clear" w:color="auto" w:fill="FFFFFF"/>
          <w:lang w:eastAsia="zh-CN"/>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lang w:eastAsia="zh-CN"/>
          <w14:textFill>
            <w14:solidFill>
              <w14:schemeClr w14:val="tx1"/>
            </w14:solidFill>
          </w14:textFill>
        </w:rPr>
        <w:t>监督保障</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楷体" w:hAnsi="楷体" w:eastAsia="楷体" w:cs="楷体"/>
          <w:b w:val="0"/>
          <w:bCs/>
          <w:color w:val="000000" w:themeColor="text1"/>
          <w:sz w:val="32"/>
          <w:szCs w:val="32"/>
          <w:shd w:val="clear" w:color="auto"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我局严格落实常态化监管主体责任，强化对信息公开工作的监督保障</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切实加强</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政务信息</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安全管理，强化舆情管控，严格执行先</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审核</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后</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审批</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制度，强化信息发布，同时为做好“放管服”改革，所有行政审批事项全部进驻</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县办事</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大厅办理</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p>
    <w:p>
      <w:pPr>
        <w:pStyle w:val="2"/>
        <w:widowControl/>
        <w:shd w:val="clear" w:color="auto" w:fill="FFFFFF"/>
        <w:wordWrap w:val="0"/>
        <w:spacing w:beforeAutospacing="0" w:afterAutospacing="0"/>
        <w:ind w:firstLine="42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14:textFill>
            <w14:solidFill>
              <w14:schemeClr w14:val="tx1"/>
            </w14:solidFill>
          </w14:textFill>
        </w:rPr>
        <w:t>二</w:t>
      </w: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、主动公开政府信息情况</w:t>
      </w:r>
    </w:p>
    <w:tbl>
      <w:tblPr>
        <w:tblStyle w:val="3"/>
        <w:tblW w:w="0" w:type="auto"/>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autofit"/>
        <w:tblCellMar>
          <w:top w:w="0" w:type="dxa"/>
          <w:left w:w="0" w:type="dxa"/>
          <w:bottom w:w="0" w:type="dxa"/>
          <w:right w:w="0" w:type="dxa"/>
        </w:tblCellMar>
      </w:tblPr>
      <w:tblGrid>
        <w:gridCol w:w="3003"/>
        <w:gridCol w:w="1555"/>
        <w:gridCol w:w="1867"/>
        <w:gridCol w:w="1655"/>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8080"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第二十条第（一）项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0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信息内容</w:t>
            </w:r>
          </w:p>
        </w:tc>
        <w:tc>
          <w:tcPr>
            <w:tcW w:w="155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本年新制作数量</w:t>
            </w:r>
          </w:p>
        </w:tc>
        <w:tc>
          <w:tcPr>
            <w:tcW w:w="186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本年新公开数量</w:t>
            </w:r>
          </w:p>
        </w:tc>
        <w:tc>
          <w:tcPr>
            <w:tcW w:w="165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对外公开总数量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0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规章</w:t>
            </w:r>
          </w:p>
        </w:tc>
        <w:tc>
          <w:tcPr>
            <w:tcW w:w="155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186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165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0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规范性文件</w:t>
            </w:r>
          </w:p>
        </w:tc>
        <w:tc>
          <w:tcPr>
            <w:tcW w:w="155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186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165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8080"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第二十条第（五）项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0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信息内容</w:t>
            </w:r>
          </w:p>
        </w:tc>
        <w:tc>
          <w:tcPr>
            <w:tcW w:w="5077"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本年处理决定数量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0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行政许可</w:t>
            </w:r>
          </w:p>
        </w:tc>
        <w:tc>
          <w:tcPr>
            <w:tcW w:w="5077"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98</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8080"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第二十条第（六）项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0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信息内容</w:t>
            </w:r>
          </w:p>
        </w:tc>
        <w:tc>
          <w:tcPr>
            <w:tcW w:w="5077"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tabs>
                <w:tab w:val="left" w:pos="2012"/>
              </w:tabs>
              <w:wordWrap w:val="0"/>
              <w:spacing w:beforeAutospacing="0" w:afterAutospacing="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本年处理决定数量</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307" w:hRule="atLeast"/>
          <w:jc w:val="center"/>
        </w:trPr>
        <w:tc>
          <w:tcPr>
            <w:tcW w:w="30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行政处罚</w:t>
            </w:r>
          </w:p>
        </w:tc>
        <w:tc>
          <w:tcPr>
            <w:tcW w:w="5077"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25</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0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行政强制</w:t>
            </w:r>
          </w:p>
        </w:tc>
        <w:tc>
          <w:tcPr>
            <w:tcW w:w="5077"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337" w:hRule="atLeast"/>
          <w:jc w:val="center"/>
        </w:trPr>
        <w:tc>
          <w:tcPr>
            <w:tcW w:w="8080" w:type="dxa"/>
            <w:gridSpan w:val="4"/>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第二十条第（八）项</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0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信息内容</w:t>
            </w:r>
          </w:p>
        </w:tc>
        <w:tc>
          <w:tcPr>
            <w:tcW w:w="5077"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tabs>
                <w:tab w:val="left" w:pos="1712"/>
              </w:tabs>
              <w:wordWrap w:val="0"/>
              <w:spacing w:beforeAutospacing="0" w:afterAutospacing="0"/>
              <w:ind w:firstLine="42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i w:val="0"/>
                <w:iCs w:val="0"/>
                <w:caps w:val="0"/>
                <w:color w:val="000000" w:themeColor="text1"/>
                <w:spacing w:val="0"/>
                <w:sz w:val="24"/>
                <w:szCs w:val="24"/>
                <w:shd w:val="clear" w:fill="FFFFFF"/>
                <w14:textFill>
                  <w14:solidFill>
                    <w14:schemeClr w14:val="tx1"/>
                  </w14:solidFill>
                </w14:textFill>
              </w:rPr>
              <w:t>本年收费金额（单位：万元）</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703" w:hRule="atLeast"/>
          <w:jc w:val="center"/>
        </w:trPr>
        <w:tc>
          <w:tcPr>
            <w:tcW w:w="30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行政事业性收费</w:t>
            </w:r>
          </w:p>
        </w:tc>
        <w:tc>
          <w:tcPr>
            <w:tcW w:w="5077"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w:t>
            </w:r>
          </w:p>
        </w:tc>
      </w:tr>
    </w:tbl>
    <w:p>
      <w:pPr>
        <w:pStyle w:val="2"/>
        <w:widowControl/>
        <w:shd w:val="clear" w:color="auto" w:fill="FFFFFF"/>
        <w:wordWrap w:val="0"/>
        <w:spacing w:beforeAutospacing="0" w:afterAutospacing="0"/>
        <w:ind w:firstLine="42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14:textFill>
            <w14:solidFill>
              <w14:schemeClr w14:val="tx1"/>
            </w14:solidFill>
          </w14:textFill>
        </w:rPr>
        <w:t>三</w:t>
      </w: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、收到和处理政府信息公开申请情况</w:t>
      </w:r>
    </w:p>
    <w:tbl>
      <w:tblPr>
        <w:tblStyle w:val="3"/>
        <w:tblW w:w="0" w:type="auto"/>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autofit"/>
        <w:tblCellMar>
          <w:top w:w="0" w:type="dxa"/>
          <w:left w:w="0" w:type="dxa"/>
          <w:bottom w:w="0" w:type="dxa"/>
          <w:right w:w="0" w:type="dxa"/>
        </w:tblCellMar>
      </w:tblPr>
      <w:tblGrid>
        <w:gridCol w:w="510"/>
        <w:gridCol w:w="1170"/>
        <w:gridCol w:w="1891"/>
        <w:gridCol w:w="732"/>
        <w:gridCol w:w="682"/>
        <w:gridCol w:w="682"/>
        <w:gridCol w:w="732"/>
        <w:gridCol w:w="870"/>
        <w:gridCol w:w="645"/>
        <w:gridCol w:w="620"/>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599"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（本列数据的勾稽关系为：第一项加第二项之和，等于第三项加第四项之和）</w:t>
            </w:r>
          </w:p>
        </w:tc>
        <w:tc>
          <w:tcPr>
            <w:tcW w:w="5521" w:type="dxa"/>
            <w:gridSpan w:val="7"/>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申请人情况</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59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16"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自然人</w:t>
            </w:r>
          </w:p>
        </w:tc>
        <w:tc>
          <w:tcPr>
            <w:tcW w:w="4022"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法人或其他组织</w:t>
            </w:r>
          </w:p>
        </w:tc>
        <w:tc>
          <w:tcPr>
            <w:tcW w:w="683"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599"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816"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商业企业</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科研机构</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社会公益组织</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法律服务机构</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w:t>
            </w:r>
          </w:p>
        </w:tc>
        <w:tc>
          <w:tcPr>
            <w:tcW w:w="683"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599"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一、本年新收政府信息公开申请数量</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599"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二、上年结转政府信息公开申请数量</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三、本年度办理结果</w:t>
            </w:r>
          </w:p>
        </w:tc>
        <w:tc>
          <w:tcPr>
            <w:tcW w:w="3119"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（一）予以公开</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3119"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（二）部分公开（区分处理的，只计这一情形，不计其他情形）</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（三）不予</w:t>
            </w:r>
          </w:p>
          <w:p>
            <w:pPr>
              <w:pStyle w:val="2"/>
              <w:widowControl/>
              <w:wordWrap w:val="0"/>
              <w:spacing w:beforeAutospacing="0" w:afterAutospacing="0"/>
              <w:ind w:firstLine="240" w:firstLineChars="10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公开</w:t>
            </w: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1.属于国家秘密</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2.其他法律行政法规禁止公开</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3.危及“三安全一稳定”</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4.保护第三方合法权益</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5.属于三类内部事务信息</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6.属于四类过程性信息</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7.属于行政执法案卷</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8.属于行政查询事项</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（四）无法提供</w:t>
            </w: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1.本机关不掌握相关政府信息</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2.没有现成信息需要另行制作</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3.补正后申请内容仍不明确</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（五）不予处理</w:t>
            </w: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1.信访举报投诉类申请</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2.重复申请</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3.要求提供公开出版物</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4.无正当理由大量反复申请</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101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210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5.要求行政机关确认或重新出具已获取信息</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3119"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（六）其他处理</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480"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3119" w:type="dxa"/>
            <w:gridSpan w:val="2"/>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（七）总计</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jc w:val="center"/>
        </w:trPr>
        <w:tc>
          <w:tcPr>
            <w:tcW w:w="3599" w:type="dxa"/>
            <w:gridSpan w:val="3"/>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四、结转下年度继续办理</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57"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816"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979"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71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8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bl>
    <w:p>
      <w:pPr>
        <w:pStyle w:val="2"/>
        <w:widowControl/>
        <w:shd w:val="clear" w:color="auto" w:fill="FFFFFF"/>
        <w:wordWrap w:val="0"/>
        <w:spacing w:beforeAutospacing="0" w:afterAutospacing="0"/>
        <w:ind w:firstLine="42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shd w:val="clear" w:color="auto" w:fill="FFFFFF"/>
          <w:lang w:eastAsia="zh-CN"/>
          <w14:textFill>
            <w14:solidFill>
              <w14:schemeClr w14:val="tx1"/>
            </w14:solidFill>
          </w14:textFill>
        </w:rPr>
        <w:t>四</w:t>
      </w:r>
      <w:r>
        <w:rPr>
          <w:rFonts w:hint="eastAsia" w:ascii="黑体" w:hAnsi="黑体" w:eastAsia="黑体" w:cs="黑体"/>
          <w:b w:val="0"/>
          <w:bCs w:val="0"/>
          <w:color w:val="000000" w:themeColor="text1"/>
          <w:sz w:val="32"/>
          <w:szCs w:val="32"/>
          <w:shd w:val="clear" w:color="auto" w:fill="FFFFFF"/>
          <w14:textFill>
            <w14:solidFill>
              <w14:schemeClr w14:val="tx1"/>
            </w14:solidFill>
          </w14:textFill>
        </w:rPr>
        <w:t>、政府信息公开行政复议、行政诉讼情况</w:t>
      </w:r>
    </w:p>
    <w:tbl>
      <w:tblPr>
        <w:tblStyle w:val="3"/>
        <w:tblW w:w="0" w:type="auto"/>
        <w:jc w:val="center"/>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Layout w:type="autofit"/>
        <w:tblCellMar>
          <w:top w:w="0" w:type="dxa"/>
          <w:left w:w="0" w:type="dxa"/>
          <w:bottom w:w="0" w:type="dxa"/>
          <w:right w:w="0" w:type="dxa"/>
        </w:tblCellMar>
      </w:tblPr>
      <w:tblGrid>
        <w:gridCol w:w="568"/>
        <w:gridCol w:w="568"/>
        <w:gridCol w:w="568"/>
        <w:gridCol w:w="568"/>
        <w:gridCol w:w="568"/>
        <w:gridCol w:w="568"/>
        <w:gridCol w:w="569"/>
        <w:gridCol w:w="569"/>
        <w:gridCol w:w="569"/>
        <w:gridCol w:w="569"/>
        <w:gridCol w:w="570"/>
        <w:gridCol w:w="570"/>
        <w:gridCol w:w="570"/>
        <w:gridCol w:w="570"/>
        <w:gridCol w:w="570"/>
      </w:tblGrid>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3010"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行政复议</w:t>
            </w:r>
          </w:p>
        </w:tc>
        <w:tc>
          <w:tcPr>
            <w:tcW w:w="6029" w:type="dxa"/>
            <w:gridSpan w:val="10"/>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行政诉讼</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49" w:hRule="atLeast"/>
          <w:jc w:val="center"/>
        </w:trPr>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结果维持</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结果纠正</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其他结果</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尚未审结</w:t>
            </w:r>
          </w:p>
        </w:tc>
        <w:tc>
          <w:tcPr>
            <w:tcW w:w="602" w:type="dxa"/>
            <w:vMerge w:val="restar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总计</w:t>
            </w:r>
          </w:p>
        </w:tc>
        <w:tc>
          <w:tcPr>
            <w:tcW w:w="3014"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未经复议直接起诉</w:t>
            </w:r>
          </w:p>
        </w:tc>
        <w:tc>
          <w:tcPr>
            <w:tcW w:w="3015" w:type="dxa"/>
            <w:gridSpan w:val="5"/>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ind w:firstLine="42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复议后起诉</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1353" w:hRule="atLeast"/>
          <w:jc w:val="center"/>
        </w:trPr>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602" w:type="dxa"/>
            <w:vMerge w:val="continue"/>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jc w:val="center"/>
              <w:rPr>
                <w:rFonts w:hint="eastAsia" w:ascii="仿宋" w:hAnsi="仿宋" w:eastAsia="仿宋" w:cs="仿宋"/>
                <w:color w:val="000000" w:themeColor="text1"/>
                <w:sz w:val="24"/>
                <w:szCs w:val="24"/>
                <w14:textFill>
                  <w14:solidFill>
                    <w14:schemeClr w14:val="tx1"/>
                  </w14:solidFill>
                </w14:textFill>
              </w:rPr>
            </w:pP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结果维持</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结果纠正</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其他结果</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尚未审结</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总计</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结果维持</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结果纠正</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其他结果</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尚未审结</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总计</w:t>
            </w:r>
          </w:p>
        </w:tc>
      </w:tr>
      <w:tr>
        <w:tblPrEx>
          <w:tblBorders>
            <w:top w:val="single" w:color="auto" w:sz="8" w:space="0"/>
            <w:left w:val="single" w:color="auto" w:sz="8" w:space="0"/>
            <w:bottom w:val="single" w:color="auto" w:sz="8" w:space="0"/>
            <w:right w:val="single" w:color="auto" w:sz="8" w:space="0"/>
            <w:insideH w:val="outset" w:color="auto" w:sz="6" w:space="0"/>
            <w:insideV w:val="outset" w:color="auto" w:sz="6" w:space="0"/>
          </w:tblBorders>
          <w:tblCellMar>
            <w:top w:w="0" w:type="dxa"/>
            <w:left w:w="0" w:type="dxa"/>
            <w:bottom w:w="0" w:type="dxa"/>
            <w:right w:w="0" w:type="dxa"/>
          </w:tblCellMar>
        </w:tblPrEx>
        <w:trPr>
          <w:trHeight w:val="479" w:hRule="atLeast"/>
          <w:jc w:val="center"/>
        </w:trPr>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2"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c>
          <w:tcPr>
            <w:tcW w:w="603"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pPr>
              <w:pStyle w:val="2"/>
              <w:widowControl/>
              <w:wordWrap w:val="0"/>
              <w:spacing w:beforeAutospacing="0" w:afterAutospacing="0"/>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p>
        </w:tc>
      </w:tr>
    </w:tbl>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10" w:leftChars="0" w:right="0" w:firstLine="620" w:firstLineChars="0"/>
        <w:jc w:val="left"/>
        <w:rPr>
          <w:rFonts w:ascii="方正黑体_gbk" w:hAnsi="方正黑体_gbk" w:eastAsia="方正黑体_gbk" w:cs="方正黑体_gbk"/>
          <w:i w:val="0"/>
          <w:caps w:val="0"/>
          <w:color w:val="000000" w:themeColor="text1"/>
          <w:spacing w:val="0"/>
          <w:kern w:val="0"/>
          <w:sz w:val="32"/>
          <w:szCs w:val="32"/>
          <w:shd w:val="clear" w:fill="FFFFFF"/>
          <w:lang w:val="en-US" w:eastAsia="zh-CN" w:bidi="ar"/>
          <w14:textFill>
            <w14:solidFill>
              <w14:schemeClr w14:val="tx1"/>
            </w14:solidFill>
          </w14:textFill>
        </w:rPr>
      </w:pPr>
      <w:r>
        <w:rPr>
          <w:rFonts w:ascii="方正黑体_gbk" w:hAnsi="方正黑体_gbk" w:eastAsia="方正黑体_gbk" w:cs="方正黑体_gbk"/>
          <w:i w:val="0"/>
          <w:caps w:val="0"/>
          <w:color w:val="000000" w:themeColor="text1"/>
          <w:spacing w:val="0"/>
          <w:kern w:val="0"/>
          <w:sz w:val="32"/>
          <w:szCs w:val="32"/>
          <w:shd w:val="clear" w:fill="FFFFFF"/>
          <w:lang w:val="en-US" w:eastAsia="zh-CN" w:bidi="ar"/>
          <w14:textFill>
            <w14:solidFill>
              <w14:schemeClr w14:val="tx1"/>
            </w14:solidFill>
          </w14:textFill>
        </w:rPr>
        <w:t>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2021年我局较好地完成了年度政府信息公开工作，但是也存在一些</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不足</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：一是依法主动公开意识有待增强；</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二</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是政策文件公开不够全面，政策解读力度还不够大。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jc w:val="left"/>
        <w:rPr>
          <w:rFonts w:hint="eastAsia" w:ascii="仿宋" w:hAnsi="仿宋" w:eastAsia="仿宋" w:cs="仿宋"/>
          <w:i w:val="0"/>
          <w:iCs w:val="0"/>
          <w:caps w:val="0"/>
          <w:color w:val="000000" w:themeColor="text1"/>
          <w:spacing w:val="0"/>
          <w:sz w:val="32"/>
          <w:szCs w:val="32"/>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下一步, 我局将严格执行相关政策文件规定的主动公开范围和事项，进一步拓展和深化政府信息公开的内容和范围，努力提高信息公开的质量，继续抓好政务公开工作要点落实，紧扣上级工作部署，不断加强政策解读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firstLine="640" w:firstLineChars="200"/>
        <w:jc w:val="left"/>
        <w:rPr>
          <w:rFonts w:hint="eastAsia" w:ascii="微软雅黑" w:hAnsi="微软雅黑" w:eastAsia="微软雅黑" w:cs="微软雅黑"/>
          <w:i w:val="0"/>
          <w:caps w:val="0"/>
          <w:color w:val="000000" w:themeColor="text1"/>
          <w:spacing w:val="0"/>
          <w:sz w:val="32"/>
          <w:szCs w:val="32"/>
          <w14:textFill>
            <w14:solidFill>
              <w14:schemeClr w14:val="tx1"/>
            </w14:solidFill>
          </w14:textFill>
        </w:rPr>
      </w:pPr>
      <w:r>
        <w:rPr>
          <w:rFonts w:hint="default" w:ascii="方正黑体_gbk" w:hAnsi="方正黑体_gbk" w:eastAsia="方正黑体_gbk" w:cs="方正黑体_gbk"/>
          <w:i w:val="0"/>
          <w:caps w:val="0"/>
          <w:color w:val="000000" w:themeColor="text1"/>
          <w:spacing w:val="0"/>
          <w:kern w:val="0"/>
          <w:sz w:val="32"/>
          <w:szCs w:val="32"/>
          <w:shd w:val="clear" w:fill="FFFFFF"/>
          <w:lang w:val="en-US" w:eastAsia="zh-CN" w:bidi="ar"/>
          <w14:textFill>
            <w14:solidFill>
              <w14:schemeClr w14:val="tx1"/>
            </w14:solidFill>
          </w14:textFill>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firstLine="640" w:firstLineChars="200"/>
        <w:jc w:val="left"/>
        <w:rPr>
          <w:rFonts w:hint="eastAsia" w:ascii="方正仿宋_gbk" w:hAnsi="方正仿宋_gbk" w:eastAsia="方正仿宋_gbk" w:cs="方正仿宋_gbk"/>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i w:val="0"/>
          <w:caps w:val="0"/>
          <w:color w:val="000000" w:themeColor="text1"/>
          <w:spacing w:val="0"/>
          <w:kern w:val="0"/>
          <w:sz w:val="32"/>
          <w:szCs w:val="32"/>
          <w:shd w:val="clear" w:fill="FFFFFF"/>
          <w:lang w:val="en-US" w:eastAsia="zh-CN" w:bidi="ar"/>
          <w14:textFill>
            <w14:solidFill>
              <w14:schemeClr w14:val="tx1"/>
            </w14:solidFill>
          </w14:textFill>
        </w:rPr>
        <w:t>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default" w:ascii="方正仿宋_gbk" w:hAnsi="方正仿宋_gbk" w:eastAsia="方正仿宋_gbk" w:cs="方正仿宋_gbk"/>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default" w:ascii="方正仿宋_gbk" w:hAnsi="方正仿宋_gbk" w:eastAsia="方正仿宋_gbk" w:cs="方正仿宋_gbk"/>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方正仿宋_gbk" w:hAnsi="方正仿宋_gbk" w:eastAsia="方正仿宋_gbk" w:cs="方正仿宋_gbk"/>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45"/>
        <w:jc w:val="left"/>
        <w:rPr>
          <w:rFonts w:hint="eastAsia" w:ascii="方正仿宋_gbk" w:hAnsi="方正仿宋_gbk" w:eastAsia="方正仿宋_gbk" w:cs="方正仿宋_gbk"/>
          <w:i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jc w:val="left"/>
        <w:rPr>
          <w:rFonts w:hint="eastAsia" w:ascii="方正仿宋_gbk" w:hAnsi="方正仿宋_gbk" w:eastAsia="方正仿宋_gbk" w:cs="方正仿宋_gbk"/>
          <w:i w:val="0"/>
          <w:caps w:val="0"/>
          <w:color w:val="000000" w:themeColor="text1"/>
          <w:spacing w:val="0"/>
          <w:kern w:val="0"/>
          <w:sz w:val="32"/>
          <w:szCs w:val="32"/>
          <w:shd w:val="clear" w:fill="FFFFFF"/>
          <w:lang w:val="en-US" w:eastAsia="zh-CN" w:bidi="ar"/>
          <w14:textFill>
            <w14:solidFill>
              <w14:schemeClr w14:val="tx1"/>
            </w14:solidFill>
          </w14:textFill>
        </w:rPr>
      </w:pPr>
    </w:p>
    <w:p>
      <w:pPr>
        <w:jc w:val="center"/>
        <w:rPr>
          <w:rFonts w:hint="eastAsia" w:ascii="仿宋" w:hAnsi="仿宋" w:eastAsia="仿宋" w:cs="仿宋"/>
          <w:b w:val="0"/>
          <w:bCs/>
          <w:color w:val="000000" w:themeColor="text1"/>
          <w:sz w:val="32"/>
          <w:szCs w:val="32"/>
          <w:shd w:val="clear" w:color="auto" w:fill="FFFFFF"/>
          <w:lang w:val="en-US" w:eastAsia="zh-CN"/>
          <w14:textFill>
            <w14:solidFill>
              <w14:schemeClr w14:val="tx1"/>
            </w14:solidFill>
          </w14:textFill>
        </w:rPr>
      </w:pPr>
      <w:r>
        <w:rPr>
          <w:rFonts w:hint="eastAsia" w:ascii="仿宋" w:hAnsi="仿宋" w:eastAsia="仿宋" w:cs="仿宋"/>
          <w:b w:val="0"/>
          <w:bCs/>
          <w:color w:val="000000" w:themeColor="text1"/>
          <w:sz w:val="32"/>
          <w:szCs w:val="32"/>
          <w:shd w:val="clear" w:color="auto" w:fill="FFFFFF"/>
          <w:lang w:val="en-US" w:eastAsia="zh-CN"/>
          <w14:textFill>
            <w14:solidFill>
              <w14:schemeClr w14:val="tx1"/>
            </w14:solidFill>
          </w14:textFill>
        </w:rPr>
        <w:t xml:space="preserve">                          </w:t>
      </w:r>
      <w:bookmarkStart w:id="0" w:name="_GoBack"/>
      <w:bookmarkEnd w:id="0"/>
    </w:p>
    <w:sectPr>
      <w:pgSz w:w="11906" w:h="16838"/>
      <w:pgMar w:top="1531" w:right="1701" w:bottom="153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altName w:val="黑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8EAAE"/>
    <w:multiLevelType w:val="singleLevel"/>
    <w:tmpl w:val="EAF8EAAE"/>
    <w:lvl w:ilvl="0" w:tentative="0">
      <w:start w:val="5"/>
      <w:numFmt w:val="chineseCounting"/>
      <w:suff w:val="nothing"/>
      <w:lvlText w:val="%1、"/>
      <w:lvlJc w:val="left"/>
      <w:pPr>
        <w:ind w:left="10"/>
      </w:pPr>
      <w:rPr>
        <w:rFonts w:hint="eastAsia"/>
      </w:rPr>
    </w:lvl>
  </w:abstractNum>
  <w:abstractNum w:abstractNumId="1">
    <w:nsid w:val="5604DB84"/>
    <w:multiLevelType w:val="singleLevel"/>
    <w:tmpl w:val="5604DB84"/>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435A6"/>
    <w:rsid w:val="0002561E"/>
    <w:rsid w:val="03A435A6"/>
    <w:rsid w:val="054144F3"/>
    <w:rsid w:val="0C0369A6"/>
    <w:rsid w:val="0CB101B0"/>
    <w:rsid w:val="0EDC4543"/>
    <w:rsid w:val="10467667"/>
    <w:rsid w:val="10A047C3"/>
    <w:rsid w:val="132535A3"/>
    <w:rsid w:val="14FB2910"/>
    <w:rsid w:val="159E329B"/>
    <w:rsid w:val="16BE1E47"/>
    <w:rsid w:val="17FF270E"/>
    <w:rsid w:val="19CA465F"/>
    <w:rsid w:val="1CA83F0B"/>
    <w:rsid w:val="1EAD264A"/>
    <w:rsid w:val="22411FC1"/>
    <w:rsid w:val="22C95DFC"/>
    <w:rsid w:val="24392B0D"/>
    <w:rsid w:val="29D55086"/>
    <w:rsid w:val="2B307F1A"/>
    <w:rsid w:val="2FDB0F1C"/>
    <w:rsid w:val="304F36B8"/>
    <w:rsid w:val="316D2048"/>
    <w:rsid w:val="33A1422B"/>
    <w:rsid w:val="340C5B48"/>
    <w:rsid w:val="34CF6B76"/>
    <w:rsid w:val="367125DA"/>
    <w:rsid w:val="37623A11"/>
    <w:rsid w:val="37EA2644"/>
    <w:rsid w:val="386C2178"/>
    <w:rsid w:val="39CD16BB"/>
    <w:rsid w:val="39E474A4"/>
    <w:rsid w:val="3DF5589F"/>
    <w:rsid w:val="3F5610AF"/>
    <w:rsid w:val="404C4E33"/>
    <w:rsid w:val="42DE4B54"/>
    <w:rsid w:val="4588349D"/>
    <w:rsid w:val="476B4E24"/>
    <w:rsid w:val="4933371F"/>
    <w:rsid w:val="49820790"/>
    <w:rsid w:val="4A222E46"/>
    <w:rsid w:val="4C6C31D0"/>
    <w:rsid w:val="4EF4732E"/>
    <w:rsid w:val="4F396743"/>
    <w:rsid w:val="4FD73056"/>
    <w:rsid w:val="52552958"/>
    <w:rsid w:val="59D2488F"/>
    <w:rsid w:val="631058EF"/>
    <w:rsid w:val="65242442"/>
    <w:rsid w:val="68913BC3"/>
    <w:rsid w:val="692769A5"/>
    <w:rsid w:val="6A342A7E"/>
    <w:rsid w:val="6CCE7137"/>
    <w:rsid w:val="6DB73289"/>
    <w:rsid w:val="70757FF6"/>
    <w:rsid w:val="724700EF"/>
    <w:rsid w:val="724C2FD8"/>
    <w:rsid w:val="74FE174D"/>
    <w:rsid w:val="76F574B2"/>
    <w:rsid w:val="7AE446F6"/>
    <w:rsid w:val="7D9D7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2021-02-08T02:29:00Z</dcterms:created>
  <dc:creator>白色风车</dc:creator>
  <cp:lastModifiedBy>Administrator</cp:lastModifiedBy>
  <cp:lastPrinted>2021-02-08T03:02:00Z</cp:lastPrinted>
  <dcterms:modified xsi:type="dcterms:W3CDTF">2022-01-26T02:31:20Z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8C0253EC6E1847FEA9B86EC0CBABFCDC</vt:lpwstr>
  </property>
</Properties>
</file>