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hint="eastAsia" w:ascii="宋体" w:hAnsi="宋体" w:eastAsia="宋体" w:cs="宋体"/>
          <w:b w:val="0"/>
          <w:bCs/>
          <w:szCs w:val="44"/>
        </w:rPr>
      </w:pPr>
      <w:r>
        <w:rPr>
          <w:rFonts w:hint="eastAsia" w:ascii="宋体" w:hAnsi="宋体" w:eastAsia="宋体" w:cs="宋体"/>
          <w:b w:val="0"/>
          <w:bCs/>
          <w:color w:val="000000"/>
          <w:szCs w:val="44"/>
          <w:shd w:val="clear" w:color="auto" w:fill="FFFFFF"/>
        </w:rPr>
        <w:t> </w:t>
      </w:r>
      <w:r>
        <w:rPr>
          <w:rFonts w:hint="eastAsia" w:ascii="宋体" w:hAnsi="宋体" w:eastAsia="宋体" w:cs="宋体"/>
          <w:b w:val="0"/>
          <w:bCs/>
          <w:szCs w:val="44"/>
        </w:rPr>
        <w:t>绥滨县民政局</w:t>
      </w:r>
    </w:p>
    <w:p>
      <w:pPr>
        <w:pStyle w:val="2"/>
        <w:spacing w:line="560" w:lineRule="exact"/>
        <w:jc w:val="center"/>
        <w:rPr>
          <w:rFonts w:hint="eastAsia" w:ascii="宋体" w:hAnsi="宋体" w:eastAsia="宋体" w:cs="宋体"/>
          <w:b w:val="0"/>
          <w:bCs/>
          <w:szCs w:val="44"/>
        </w:rPr>
      </w:pPr>
      <w:r>
        <w:rPr>
          <w:rFonts w:hint="eastAsia" w:ascii="宋体" w:hAnsi="宋体" w:eastAsia="宋体" w:cs="宋体"/>
          <w:b w:val="0"/>
          <w:bCs/>
          <w:szCs w:val="44"/>
        </w:rPr>
        <w:t>2022年政府信息公开工作年度报告</w:t>
      </w:r>
      <w:bookmarkStart w:id="0" w:name="_GoBack"/>
      <w:bookmarkEnd w:id="0"/>
    </w:p>
    <w:p/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本单位工作实际，结合《中华人民共和国政府信息公开条例》和省、市、县相关要求，对2022年全年政府信息公开工作基本情况进行总结，并向社会公布。全文包括总体情况、主动公开政府信息的情况、收到和处理政府信息公开申请情况、政府信息公开行政复议、行政诉讼情况、存在的主要问题及改进情况和其他需要报告的事项共六部分组成。本报告中所列数据的统计期限自2022年1月1日至2022年12月31日止。现报告如下：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2022年我局以习近平新时代中国特色社会主义思想为指导，认真贯彻落实《中华人民共和国政府信息公开条例》和《2022年绥滨县政务公开工作要点》，紧紧围绕县委、县政府中心工作及社会群众关注关切点，着力提升信息公开质量，丰富政务公开发布形式和内容，不断推进民政事业工作信息的公开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（一）主动公开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局按照“公开为原则，不公开为例外”要求，做好主动公开、全面公开信息。2022年，通过“绥滨县人民政府”网站主动公开政府信息20条，包含机构职能、政策法规、发展规划、工作动态、财经信息、重点领域公开等内容，其中发布社会保障和社会救助等重点领域信息13条,养老服务领域7条；通过“掌上绥滨”微信公众号、今日绥滨、政策宣传单、条幅等方式主动公开信息19条。把涉及人民群众切身权益的城乡低保、特困人员救助供养、儿童福利、社会组织登记与管理等作为公开的重点，及时对新出台的政策文件和工作开展情况进行公开，满足公众的知情权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（二）依申请公开情况。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2022年我局未接收到政府信息公开申请。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（三）政府信息管理。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我局按照“先审查，后公开”、“一事一审”原则及相关信息公开工作的要求，落实政务公开管理责任制，严格按照相关制度规定执行政务公开申请、发布、审核制度，确保政府信息公开内容的全面性、准确性。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（四）平台建设。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局积极推进政府信息平台建设，认真落实县政府2022年政务公开工作要点，不断优化信息发布流程，完善信息公开手段，提升信息公开质量。力求通过形式多样的信息公开方式，便于社会各界及时有效了解到民政的政务动态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（五）监督保障。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宋体" w:hAnsi="宋体" w:eastAsia="宋体" w:cs="宋体"/>
          <w:color w:val="333333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是强化组织保障，成立了以主要领导为组长，分管领导为副组长，各科室、下属单位负责人为成员的政府信息公开工作领导小组，建立了局办公室牵头，各业务股室按工作职责落实的工作机制。二是自觉接受监督，我局认真对待有关部门对政府信息公开工作的检查，对发现的问题第一时间切实整改到位。同时，鼓励广大干部、群众积极参与政务公开情况监督，积极反应公开过程中存在的突出问题，使公开工作更加扎实、有序开展。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88.03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宋体" w:hAnsi="宋体" w:eastAsia="宋体" w:cs="宋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640" w:firstLineChars="200"/>
        <w:jc w:val="both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存在的主要问题及改进情况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局政务公开工作还存在着政务信息公开的手段和形式比较单一、影响力不够等问题。在今后的工作中，我局将进一步贯彻落实《中华人民共和国政府信息公开条例》，总结经验，提高认识，加强学习，确保政务公开工作有效开展；进一步加强重点领域、重大活动、民生政策的发布力度，丰富发布形式，提升信息公开实效。</w:t>
      </w:r>
    </w:p>
    <w:p>
      <w:pPr>
        <w:pStyle w:val="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绥滨县民政局</w:t>
      </w:r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年1月4日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9EF81"/>
    <w:multiLevelType w:val="singleLevel"/>
    <w:tmpl w:val="E6C9EF8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VlOWVjN2RlODkxN2Q1MGI5NDM5NTRlZmMzN2FiODgifQ=="/>
  </w:docVars>
  <w:rsids>
    <w:rsidRoot w:val="58D978F7"/>
    <w:rsid w:val="001A4536"/>
    <w:rsid w:val="007348FC"/>
    <w:rsid w:val="00CB0366"/>
    <w:rsid w:val="03AB6383"/>
    <w:rsid w:val="0E4A51F1"/>
    <w:rsid w:val="19BA1721"/>
    <w:rsid w:val="1F9604A3"/>
    <w:rsid w:val="234F7239"/>
    <w:rsid w:val="2B7C374F"/>
    <w:rsid w:val="2C94084B"/>
    <w:rsid w:val="300A7A53"/>
    <w:rsid w:val="35AF5778"/>
    <w:rsid w:val="37A6327C"/>
    <w:rsid w:val="4A2E3E6E"/>
    <w:rsid w:val="4F801F15"/>
    <w:rsid w:val="527D440E"/>
    <w:rsid w:val="58D978F7"/>
    <w:rsid w:val="711450D1"/>
    <w:rsid w:val="736A2A81"/>
    <w:rsid w:val="76920753"/>
    <w:rsid w:val="7924555A"/>
    <w:rsid w:val="7C5622F1"/>
    <w:rsid w:val="7D071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民政局</Company>
  <Pages>5</Pages>
  <Words>2106</Words>
  <Characters>2164</Characters>
  <Lines>19</Lines>
  <Paragraphs>5</Paragraphs>
  <TotalTime>193</TotalTime>
  <ScaleCrop>false</ScaleCrop>
  <LinksUpToDate>false</LinksUpToDate>
  <CharactersWithSpaces>2352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2022-01-12T01:48:00Z</dcterms:created>
  <dc:creator>阳阳嘚意</dc:creator>
  <cp:lastModifiedBy>Administrator</cp:lastModifiedBy>
  <cp:lastPrinted>2023-01-04T03:00:00Z</cp:lastPrinted>
  <dcterms:modified xsi:type="dcterms:W3CDTF">2023-01-11T06:49:49Z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1077B32F6F594AEC8ACF609066DDC43C</vt:lpwstr>
  </property>
</Properties>
</file>