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  <w:t> 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绥滨县民政局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2021年政府信息公开工作年度报告</w:t>
      </w:r>
    </w:p>
    <w:p>
      <w:pPr>
        <w:rPr>
          <w:rFonts w:hint="eastAsia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根据本单位工作实际，结合《中华人民共和国政府信息公开条例》和省、市、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县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相关要求，对2021年全年政府信息公开工作基本情况进行总结，并向社会公布。全文包括总体情况、主动公开政府信息的情况、收到和处理政府信息公开申请情况、政府信息公开行政复议、行政诉讼情况、存在的主要问题及改进情况和其他需要报告的事项共六部分组成。本报告中所列数据的统计期限自2021年1月1日至2021年12月31日止。现报告如下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一、总体情况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年我局以习近平新时代中国特色社会主义思想为指导，认真贯彻落实《中华人民共和国政府信息公开条例》和《202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绥滨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县政务公开工作要点》，紧紧围绕县委、县政府中心工作及社会群众关注关切点，着力提升信息公开质量，丰富政务公开发布形式和内容，不断推进民政事业工作信息的公开。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  <w:t>（一）主动公开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我局按照“公开为原则，不公开为例外”要求，做好主动公开、全面公开信息。202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年，通过“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绥滨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县人民政府”网站主动公开政府信息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条，包含机构职能、政策法规、发展规划、工作动态、财经信息、重点领域公开等内容，其中发布社会保障和社会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救助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等重点领域信息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条；通过“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掌上绥滨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”微信公众号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今日绥滨、政策宣传单、条幅等方式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主动公开信息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条。把涉及人民群众切身权益的城乡低保、特困人员救助供养、儿童福利、社会组织登记与管理等作为公开的重点，及时对新出台的政策文件和工作开展情况进行公开，满足公众的知情权。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  <w:t>（二）依申请公开情况</w:t>
      </w: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年我局未接收到政府信息公开申请。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  <w:t>（三）政府信息管理</w:t>
      </w: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我局按照“先审查，后公开”、“一事一审”原则及相关信息公开工作的要求，落实政务公开管理责任制，严格按照相关制度规定执行政务公开申请、发布、审核制度，确保政府信息公开内容的全面性、准确性。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  <w:t>（四）平台建设</w:t>
      </w: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我局积极推进政府信息平台建设，认真落实县政府202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年政务公开工作要点，不断优化信息发布流程，完善信息公开手段，提升信息公开质量。力求通过形式多样的信息公开方式，便于社会各界及时有效了解到民政的政务动态。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  <w:t>（五）监督保障</w:t>
      </w: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一是强化组织保障，成立了以主要领导为组长，分管领导为副组长，各科室、下属单位负责人为成员的政府信息公开工作领导小组，建立了局办公室牵头，各业务股室按工作职责落实的工作机制。二是自觉接受监督，我局认真对待有关部门对政府信息公开工作的检查，对发现的问题第一时间切实整改到位。同时，鼓励广大干部、群众积极参与政务公开情况监督，积极反应公开过程中存在的突出问题，使公开工作更加扎实、有序开展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二、主动公开政府信息情况</w:t>
      </w:r>
    </w:p>
    <w:tbl>
      <w:tblPr>
        <w:tblStyle w:val="6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szCs w:val="24"/>
                <w:lang w:val="en-US" w:eastAsia="zh-CN"/>
              </w:rPr>
              <w:t>54.87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三、收到和处理政府信息公开申请情况</w:t>
      </w: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  <w:t>四、政府信息公开行政复议、行政诉讼情况</w:t>
      </w: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存在的主要问题及改进情况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我局政务公开工作还存在着政务信息公开的手段和形式比较单一、影响力不够等问题。在今后的工作中，我局将进一步贯彻落实《中华人民共和国政府信息公开条例》，总结经验，提高认识，加强学习，确保政务公开工作有效开展；进一步加强重点领域、重大活动、民生政策的发布力度，丰富发布形式，提升信息公开实效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六、其他需要报告的事项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C9EF81"/>
    <w:multiLevelType w:val="singleLevel"/>
    <w:tmpl w:val="E6C9EF8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D978F7"/>
    <w:rsid w:val="0E4A51F1"/>
    <w:rsid w:val="19BA1721"/>
    <w:rsid w:val="1F9604A3"/>
    <w:rsid w:val="2C94084B"/>
    <w:rsid w:val="37A6327C"/>
    <w:rsid w:val="527D440E"/>
    <w:rsid w:val="58D978F7"/>
    <w:rsid w:val="736A2A81"/>
    <w:rsid w:val="76920753"/>
    <w:rsid w:val="7D0711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民政局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2022-01-12T01:48:00Z</dcterms:created>
  <dc:creator>阳阳嘚意</dc:creator>
  <cp:lastModifiedBy>Administrator</cp:lastModifiedBy>
  <dcterms:modified xsi:type="dcterms:W3CDTF">2022-01-26T01:53:19Z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2CE898A2EC894908896FA4DB19D36F1D</vt:lpwstr>
  </property>
</Properties>
</file>