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黑体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Times New Roman"/>
          <w:sz w:val="44"/>
          <w:szCs w:val="44"/>
          <w:lang w:val="en-US" w:eastAsia="zh-CN"/>
        </w:rPr>
        <w:t>绥滨县富强乡人民政府</w:t>
      </w:r>
    </w:p>
    <w:p>
      <w:pPr>
        <w:spacing w:line="560" w:lineRule="exact"/>
        <w:jc w:val="center"/>
        <w:rPr>
          <w:rFonts w:hint="eastAsia" w:ascii="方正小标宋简体" w:hAnsi="黑体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Times New Roman"/>
          <w:sz w:val="44"/>
          <w:szCs w:val="44"/>
          <w:lang w:val="en-US" w:eastAsia="zh-CN"/>
        </w:rPr>
        <w:t>2023年政府信息公开工作年度报告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pStyle w:val="4"/>
        <w:widowControl/>
        <w:spacing w:beforeAutospacing="0" w:afterAutospacing="0" w:line="560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根据《中华人民共和国政府信息公开条例》要求，由绥滨县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富强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人民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政府完成情况编制。本年度报告数据的统计期限为202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年1月1日至202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年12月31日。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</w:t>
      </w:r>
      <w:r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2023年，我乡高度重视政府信息公开工作，在县委、县政府的正确领导下，始终坚持以人为本、执政为民理念，全面推进决策公开、执行公开、管理公开、服务公开、结果公开，着力拓展公开渠道，不断完善政务公开工作机制。现将一年来我乡政府信息公开工作总结如下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主动公开情况。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公开途径有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微信工作群、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村务公开栏</w:t>
      </w:r>
      <w:r>
        <w:rPr>
          <w:rFonts w:hint="eastAsia" w:ascii="仿宋_GB2312" w:hAnsi="仿宋_GB2312" w:eastAsia="仿宋_GB2312" w:cs="仿宋_GB2312"/>
          <w:sz w:val="32"/>
          <w:szCs w:val="32"/>
        </w:rPr>
        <w:t>等。据统计，截至202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年12月31日，主动公开信息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68次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其中：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1、农业工作方面：涉及轮作补贴、生产者补贴、种粮一次性补贴等公示信息，共计4次。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2、农机工作方面：涉及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农机购置补贴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农机深松作业补贴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等公示信息，共计4次。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3、巩固拓展脱贫攻坚成果同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乡村振兴有效衔接方面：涉及雨露计划、小菜园补贴、交通补贴、生产奖补、项目库建设、光伏收益分配等公示信息，共计13次。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4、民政工作方面：低保、临时救助等公示信息，共计25次。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5、畜牧工作方面：微信发布畜牧防疫信息4次。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6、武装工作方面：微信发布兵役登记信息8次、征兵信息10次。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（二）依申请公开情况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。我乡202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年度未接到政府信息公开申请。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（三）政务公开制度建立情况。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主动公开制度，对应让社会公众广泛知晓或参与的事项，按照规定的程序，做到及时、主动地公开。健全依申请公开制度，规范依申请公开目录和依申请公开流程，拓宽依申请公开渠道，确保公开规范、有效、公开、全面，为更好地开展政务公开工作提供了制度保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z w:val="32"/>
          <w:szCs w:val="32"/>
        </w:rPr>
        <w:t>（四）信息平台建设情况。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进一步坚持和完善信息公开栏及时公开乡政府工作信息，同时认真创新政务公开的新载体、新形式，使政务公开的形式呈现灵活多样。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z w:val="32"/>
          <w:szCs w:val="32"/>
        </w:rPr>
        <w:t>（五）监督保障情况。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定期对各站所政务公开工作推进、制度落实等情况开展督促检查，传导监督问责压力。同时，积极配合国家及省市县各项检查考评工作，对出现的问题及时整改，确保信息公开工作落实到位。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</w:t>
      </w:r>
      <w:r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主动公开政府信息情况</w:t>
      </w:r>
    </w:p>
    <w:tbl>
      <w:tblPr>
        <w:tblStyle w:val="5"/>
        <w:tblW w:w="86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65"/>
        <w:gridCol w:w="75"/>
        <w:gridCol w:w="1800"/>
        <w:gridCol w:w="1271"/>
        <w:gridCol w:w="20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67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67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20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20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67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5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13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5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13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5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13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67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5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132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5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132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3235"/>
              </w:tabs>
              <w:spacing w:line="240" w:lineRule="auto"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三、收到和处理政府信息公开申请情况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866"/>
        <w:gridCol w:w="2119"/>
        <w:gridCol w:w="825"/>
        <w:gridCol w:w="765"/>
        <w:gridCol w:w="765"/>
        <w:gridCol w:w="825"/>
        <w:gridCol w:w="990"/>
        <w:gridCol w:w="720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科研机构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社会公益组织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6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（三）不予公开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1.属于国家秘密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2.其他法律行政法规禁止公开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3.危及“三安全一稳定”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4.保护第三方合法权益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5.属于三类内部事务信息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6.属于四类过程性信息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7.属于行政执法案卷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8.属于行政查询事项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6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（四）无法提供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1.本机关不掌握相关政府信息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2.没有现成信息需要另行制作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3.补正后申请内容仍不明确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6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（五）不予处理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1.信访举报投诉类申请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2.重复申请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3.要求提供公开出版物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4.无正当理由大量反复申请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（六）其他处理</w:t>
            </w:r>
          </w:p>
        </w:tc>
        <w:tc>
          <w:tcPr>
            <w:tcW w:w="211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申请人无正当理由逾期不补正、行政机关不再处理其政府信息公开申请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11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2.申请人逾期未按收费通知要求缴纳费用、行政机关不再处理其整蛊信息公开申请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11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四、政府信息公开行政复议、行政诉讼情况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五、存在的主要问题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10" w:afterLines="35" w:line="240" w:lineRule="auto"/>
        <w:ind w:firstLine="640" w:firstLineChars="200"/>
        <w:jc w:val="both"/>
        <w:textAlignment w:val="auto"/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（一）公开内容需进一步深化。主动公开的信息与公众的需求还存在一些距离，有关决策、规定、方案的公开、听取公众意见方面需进一步加强。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10" w:afterLines="35" w:line="240" w:lineRule="auto"/>
        <w:ind w:firstLine="640" w:firstLineChars="200"/>
        <w:jc w:val="both"/>
        <w:textAlignment w:val="auto"/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公开形式需进一步丰富。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10" w:afterLines="35" w:line="240" w:lineRule="auto"/>
        <w:ind w:firstLine="640" w:firstLineChars="200"/>
        <w:jc w:val="both"/>
        <w:textAlignment w:val="auto"/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宣传引导工作需进一步加强，工作人员对贯彻保密制度、公开制度的执行能力方面需进一步强化。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七、下一步打算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1、开展各项培训，提高工作人员素质和工作能力。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2、规范完善公开内容、形式，提高公开针对性。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3、完善各项体制机制，加强监督管理，进一步规划建设便民服务。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80" w:firstLineChars="4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80" w:firstLineChars="4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80" w:firstLineChars="4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80" w:firstLineChars="4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80" w:firstLineChars="400"/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富强乡人民政府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80" w:firstLineChars="4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2024年1月3日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7D91FA19-010C-4150-AEA3-83FE1BFC5C0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E53A1FB-F9FD-4F37-9514-8C9604CF14F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6E559A0-6710-4448-90F8-BAB3706C2F2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4430E49-A4DB-4D6F-89EC-8E2CDEA3169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8606C74-8E35-42AC-8AFF-6955A28787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NGRkNDgwMmIwNmVjYzIyYjIwYWNlZmZjNDk0ZjIifQ=="/>
  </w:docVars>
  <w:rsids>
    <w:rsidRoot w:val="1C087D9C"/>
    <w:rsid w:val="05F235F0"/>
    <w:rsid w:val="061516DE"/>
    <w:rsid w:val="08944647"/>
    <w:rsid w:val="1C087D9C"/>
    <w:rsid w:val="20CF148D"/>
    <w:rsid w:val="22767A3C"/>
    <w:rsid w:val="32C758CA"/>
    <w:rsid w:val="3B3774D6"/>
    <w:rsid w:val="407E7DCE"/>
    <w:rsid w:val="41F538E4"/>
    <w:rsid w:val="4CCB47C0"/>
    <w:rsid w:val="51B5297C"/>
    <w:rsid w:val="5C383DB5"/>
    <w:rsid w:val="5D641CA2"/>
    <w:rsid w:val="5D833EED"/>
    <w:rsid w:val="63833E7E"/>
    <w:rsid w:val="6AA91567"/>
    <w:rsid w:val="6BAB0496"/>
    <w:rsid w:val="7127570F"/>
    <w:rsid w:val="73D063E6"/>
    <w:rsid w:val="75CA0D1C"/>
    <w:rsid w:val="77765E45"/>
    <w:rsid w:val="7A1E2BC6"/>
    <w:rsid w:val="7C1D61AE"/>
    <w:rsid w:val="7F08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1957</Words>
  <Characters>2005</Characters>
  <Lines>0</Lines>
  <Paragraphs>0</Paragraphs>
  <TotalTime>7</TotalTime>
  <ScaleCrop>false</ScaleCrop>
  <LinksUpToDate>false</LinksUpToDate>
  <CharactersWithSpaces>2007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2021-01-15T06:40:00Z</dcterms:created>
  <dc:creator>Administrator</dc:creator>
  <cp:lastModifiedBy>A </cp:lastModifiedBy>
  <cp:lastPrinted>2022-01-05T04:01:00Z</cp:lastPrinted>
  <dcterms:modified xsi:type="dcterms:W3CDTF">2024-02-20T08:46:59Z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8A548435B9224921A4E5C9DA2121A651_13</vt:lpwstr>
  </property>
</Properties>
</file>